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AE5D8" w14:textId="1EFA4A27" w:rsidR="00492026" w:rsidRDefault="00531933" w:rsidP="00ED710A">
      <w:pPr>
        <w:pStyle w:val="Header"/>
        <w:ind w:left="90"/>
        <w:rPr>
          <w:rFonts w:asciiTheme="majorHAnsi" w:hAnsiTheme="majorHAnsi"/>
          <w:sz w:val="44"/>
        </w:rPr>
      </w:pPr>
      <w:r w:rsidRPr="00ED710A">
        <w:rPr>
          <w:rFonts w:asciiTheme="majorHAnsi" w:hAnsiTheme="majorHAnsi"/>
          <w:sz w:val="44"/>
        </w:rPr>
        <w:t>Cultural Competence</w:t>
      </w:r>
    </w:p>
    <w:p w14:paraId="02FB73CB" w14:textId="77777777" w:rsidR="00ED710A" w:rsidRPr="00ED710A" w:rsidRDefault="00ED710A" w:rsidP="00ED710A">
      <w:pPr>
        <w:pStyle w:val="NoSpacing"/>
      </w:pPr>
    </w:p>
    <w:p w14:paraId="4AEA70E8" w14:textId="77777777" w:rsidR="00ED710A" w:rsidRDefault="00ED710A" w:rsidP="00ED710A">
      <w:pPr>
        <w:pStyle w:val="introtext-CAPT"/>
        <w:spacing w:line="240" w:lineRule="auto"/>
        <w:rPr>
          <w:sz w:val="22"/>
          <w:szCs w:val="22"/>
        </w:rPr>
      </w:pPr>
    </w:p>
    <w:p w14:paraId="00EA4E89" w14:textId="37738350" w:rsidR="00531933" w:rsidRPr="001754B7" w:rsidRDefault="00531933" w:rsidP="00ED710A">
      <w:pPr>
        <w:pStyle w:val="introtext-CAPT"/>
        <w:spacing w:line="240" w:lineRule="auto"/>
        <w:rPr>
          <w:sz w:val="22"/>
          <w:szCs w:val="22"/>
        </w:rPr>
      </w:pPr>
      <w:r w:rsidRPr="001754B7">
        <w:rPr>
          <w:sz w:val="22"/>
          <w:szCs w:val="22"/>
        </w:rPr>
        <w:t>Cultural competence, the ability to interact effectively with people of different cultures, helps to ensure the needs of all community members are addressed.</w:t>
      </w:r>
    </w:p>
    <w:p w14:paraId="6FF5C3A7" w14:textId="77777777" w:rsidR="00531933" w:rsidRPr="001754B7" w:rsidRDefault="00531933" w:rsidP="00ED710A">
      <w:pPr>
        <w:pStyle w:val="introtext-CAPT"/>
        <w:spacing w:line="240" w:lineRule="auto"/>
        <w:rPr>
          <w:sz w:val="22"/>
          <w:szCs w:val="22"/>
        </w:rPr>
      </w:pPr>
      <w:r w:rsidRPr="001754B7">
        <w:rPr>
          <w:sz w:val="22"/>
          <w:szCs w:val="22"/>
        </w:rPr>
        <w:t>Cultural competence is the ability to interact effectively with people of different cultures. In practice, both individuals and organizations can be culturally competent. Culture must be considered at every step of the Strategic Prevention Framework (SPF). “Culture” is a term that goes beyond just race or ethnicity. It can also refer to such characteristics as age, gender, sexual orientation, disability, religion, income level, education, geographical location, or profession.</w:t>
      </w:r>
    </w:p>
    <w:p w14:paraId="425FE0F1" w14:textId="77777777" w:rsidR="00531933" w:rsidRPr="001754B7" w:rsidRDefault="00531933" w:rsidP="00ED710A">
      <w:pPr>
        <w:pStyle w:val="introtext-CAPT"/>
        <w:spacing w:line="240" w:lineRule="auto"/>
        <w:rPr>
          <w:sz w:val="22"/>
          <w:szCs w:val="22"/>
        </w:rPr>
      </w:pPr>
      <w:r w:rsidRPr="001754B7">
        <w:rPr>
          <w:sz w:val="22"/>
          <w:szCs w:val="22"/>
        </w:rPr>
        <w:t>Cultural competence means to </w:t>
      </w:r>
      <w:hyperlink r:id="rId11" w:anchor="be-respectful-and-responsive" w:tooltip="Cultural Competence and the SPF" w:history="1">
        <w:r w:rsidRPr="001754B7">
          <w:rPr>
            <w:bCs/>
            <w:sz w:val="22"/>
            <w:szCs w:val="22"/>
          </w:rPr>
          <w:t>be respectful and responsive</w:t>
        </w:r>
      </w:hyperlink>
      <w:r w:rsidRPr="001754B7">
        <w:rPr>
          <w:sz w:val="22"/>
          <w:szCs w:val="22"/>
        </w:rPr>
        <w:t> to the health beliefs and practices—and cultural and linguistic needs—of diverse population groups. Developing cultural competence is also an evolving, dynamic process that takes time and </w:t>
      </w:r>
      <w:hyperlink r:id="rId12" w:anchor="cultural-competence-continuum" w:tooltip="Cultural Competence and the SPF" w:history="1">
        <w:r w:rsidRPr="001754B7">
          <w:rPr>
            <w:bCs/>
            <w:sz w:val="22"/>
            <w:szCs w:val="22"/>
          </w:rPr>
          <w:t>occurs along a continuum</w:t>
        </w:r>
      </w:hyperlink>
      <w:r w:rsidRPr="001754B7">
        <w:rPr>
          <w:sz w:val="22"/>
          <w:szCs w:val="22"/>
        </w:rPr>
        <w:t>.</w:t>
      </w:r>
    </w:p>
    <w:p w14:paraId="0779F0DB" w14:textId="060195E3" w:rsidR="00531933" w:rsidRPr="00531933" w:rsidRDefault="00531933" w:rsidP="00531933">
      <w:pPr>
        <w:pStyle w:val="CAPTsubhead"/>
      </w:pPr>
      <w:r w:rsidRPr="00531933">
        <w:t>Building a Culturally Competent Workforce</w:t>
      </w:r>
    </w:p>
    <w:p w14:paraId="22D36C41" w14:textId="77777777" w:rsidR="00531933" w:rsidRPr="00531933" w:rsidRDefault="00531933" w:rsidP="00ED710A">
      <w:pPr>
        <w:pStyle w:val="CAPTlistitem"/>
        <w:numPr>
          <w:ilvl w:val="0"/>
          <w:numId w:val="0"/>
        </w:numPr>
        <w:ind w:left="360"/>
      </w:pPr>
      <w:r>
        <w:t>To produce positive change, prevention practitioners and other members of the behavioral health</w:t>
      </w:r>
      <w:r w:rsidRPr="00531933">
        <w:t> </w:t>
      </w:r>
      <w:hyperlink r:id="rId13" w:history="1">
        <w:r w:rsidRPr="00531933">
          <w:rPr>
            <w:bCs/>
          </w:rPr>
          <w:t>workforce</w:t>
        </w:r>
      </w:hyperlink>
      <w:r w:rsidRPr="00531933">
        <w:t> </w:t>
      </w:r>
      <w:r>
        <w:t>must understand the cultural context of their target community. They must also have the willingness and skills to work within this context. This means drawing on community-based values and customs and working with knowledgeable people from the community in all prevention efforts.</w:t>
      </w:r>
    </w:p>
    <w:p w14:paraId="23ECAC6B" w14:textId="77777777" w:rsidR="00531933" w:rsidRDefault="00531933" w:rsidP="00ED710A">
      <w:pPr>
        <w:pStyle w:val="CAPTlistitem"/>
        <w:numPr>
          <w:ilvl w:val="0"/>
          <w:numId w:val="0"/>
        </w:numPr>
        <w:ind w:left="360"/>
      </w:pPr>
      <w:r>
        <w:t>Practicing cultural competence throughout the program planning process ensures that all members of a community are represented and included. It can also prevent wasteful spending on programs and services that a community can’t or won’t use. This is why understanding the needs,</w:t>
      </w:r>
      <w:r w:rsidRPr="00531933">
        <w:t> </w:t>
      </w:r>
      <w:hyperlink r:id="rId14" w:tooltip="Risk and Protective Factors" w:history="1">
        <w:r w:rsidRPr="00531933">
          <w:rPr>
            <w:bCs/>
          </w:rPr>
          <w:t>risk and protective factors</w:t>
        </w:r>
      </w:hyperlink>
      <w:r>
        <w:t>, and potential obstacles of a community or specific population is crucial.</w:t>
      </w:r>
    </w:p>
    <w:p w14:paraId="3EAD497D" w14:textId="7601142F" w:rsidR="0022268E" w:rsidRDefault="00C43195" w:rsidP="00C43195">
      <w:pPr>
        <w:pStyle w:val="CAPTsubhead"/>
      </w:pPr>
      <w:r w:rsidRPr="00531933">
        <w:t xml:space="preserve">Culturally Competent </w:t>
      </w:r>
      <w:r>
        <w:t>organizations</w:t>
      </w:r>
    </w:p>
    <w:p w14:paraId="4AA37267" w14:textId="3E3B9814" w:rsidR="00531933" w:rsidRPr="00531933" w:rsidRDefault="00531933" w:rsidP="00ED710A">
      <w:pPr>
        <w:pStyle w:val="CAPTlistitem"/>
        <w:numPr>
          <w:ilvl w:val="0"/>
          <w:numId w:val="0"/>
        </w:numPr>
        <w:ind w:left="360"/>
        <w:rPr>
          <w:rStyle w:val="Boldedpoint-listitem"/>
          <w:b w:val="0"/>
          <w:bCs w:val="0"/>
          <w:color w:val="auto"/>
        </w:rPr>
      </w:pPr>
      <w:r w:rsidRPr="00531933">
        <w:t>Cultural competence applies to organizations and health systems, just as it does to professionals. A culturally competent organization:</w:t>
      </w:r>
    </w:p>
    <w:p w14:paraId="5CD54397" w14:textId="77777777" w:rsidR="00531933" w:rsidRPr="00531933" w:rsidRDefault="00531933" w:rsidP="00ED710A">
      <w:pPr>
        <w:pStyle w:val="CAPTlistitem"/>
        <w:numPr>
          <w:ilvl w:val="0"/>
          <w:numId w:val="32"/>
        </w:numPr>
      </w:pPr>
      <w:r w:rsidRPr="00531933">
        <w:rPr>
          <w:rStyle w:val="Boldedpoint-listitem"/>
        </w:rPr>
        <w:t>Continually assesses organizational diversity:</w:t>
      </w:r>
      <w:r w:rsidRPr="00531933">
        <w:rPr>
          <w:rStyle w:val="Boldedpoint-listitem"/>
          <w:color w:val="auto"/>
        </w:rPr>
        <w:t> </w:t>
      </w:r>
      <w:r w:rsidR="003876BD" w:rsidRPr="003876BD">
        <w:t xml:space="preserve"> </w:t>
      </w:r>
      <w:r w:rsidRPr="00531933">
        <w:t>Organizations should conduct a regular assessment of its members’ experiences working with diverse communities and focus populations. It also regularly assesses the range of values, beliefs, knowledge, and experiences within the organization that would allow for working with focus communities.</w:t>
      </w:r>
    </w:p>
    <w:p w14:paraId="3AF97A11" w14:textId="77777777" w:rsidR="00531933" w:rsidRPr="00531933" w:rsidRDefault="00531933" w:rsidP="00ED710A">
      <w:pPr>
        <w:pStyle w:val="CAPTlistitem"/>
        <w:numPr>
          <w:ilvl w:val="0"/>
          <w:numId w:val="32"/>
        </w:numPr>
      </w:pPr>
      <w:r w:rsidRPr="00531933">
        <w:rPr>
          <w:rStyle w:val="Boldedpoint-listitem"/>
          <w:bCs w:val="0"/>
        </w:rPr>
        <w:t>Invests in building capacity for cultural competency and inclusion</w:t>
      </w:r>
      <w:r w:rsidRPr="00531933">
        <w:rPr>
          <w:rStyle w:val="Boldedpoint-listitem"/>
        </w:rPr>
        <w:t>:</w:t>
      </w:r>
      <w:r w:rsidRPr="00531933">
        <w:t xml:space="preserve"> Organizations should have policies, procedures, and resources in place that make ongoing development of cultural competence and inclusion possible. It must also be willing to commit the resources necessary to build or strengthen relationships with groups and communities. Including representatives of the focus population within the organization’s ranks is especially useful.</w:t>
      </w:r>
    </w:p>
    <w:p w14:paraId="0FCCAB6E" w14:textId="77777777" w:rsidR="00531933" w:rsidRPr="00531933" w:rsidRDefault="00531933" w:rsidP="00ED710A">
      <w:pPr>
        <w:pStyle w:val="CAPTlistitem"/>
        <w:numPr>
          <w:ilvl w:val="0"/>
          <w:numId w:val="32"/>
        </w:numPr>
      </w:pPr>
      <w:r w:rsidRPr="00531933">
        <w:rPr>
          <w:rStyle w:val="Boldedpoint-listitem"/>
          <w:bCs w:val="0"/>
        </w:rPr>
        <w:lastRenderedPageBreak/>
        <w:t>Practices strategic planning that incorporates community culture and diversity</w:t>
      </w:r>
      <w:r w:rsidRPr="00531933">
        <w:rPr>
          <w:rStyle w:val="Boldedpoint-listitem"/>
        </w:rPr>
        <w:t>:</w:t>
      </w:r>
      <w:r w:rsidRPr="00531933">
        <w:t xml:space="preserve"> Organizations are urged to collaborate with other community groups. Its members are also encouraged to develop supportive relationships with other community groups. When these steps are taken, the organization is seen as a partner by other groups and their members.</w:t>
      </w:r>
    </w:p>
    <w:p w14:paraId="39D958DA" w14:textId="77777777" w:rsidR="00531933" w:rsidRPr="00531933" w:rsidRDefault="00531933" w:rsidP="00ED710A">
      <w:pPr>
        <w:pStyle w:val="CAPTlistitem"/>
        <w:numPr>
          <w:ilvl w:val="0"/>
          <w:numId w:val="32"/>
        </w:numPr>
      </w:pPr>
      <w:r w:rsidRPr="00531933">
        <w:rPr>
          <w:rStyle w:val="Boldedpoint-listitem"/>
        </w:rPr>
        <w:t>Implements prevention strategies using culture and diversity as a resource:</w:t>
      </w:r>
      <w:r w:rsidRPr="00531933">
        <w:t xml:space="preserve"> Community members and organizations must have an opportunity to create and/or review audiovisual materials, public service announcements, training guides, printed resources, and other materials to ensure they are accessible to, and attuned to their community or focus population.</w:t>
      </w:r>
    </w:p>
    <w:p w14:paraId="62327E62" w14:textId="77777777" w:rsidR="00531933" w:rsidRPr="00531933" w:rsidRDefault="00531933" w:rsidP="00ED710A">
      <w:pPr>
        <w:pStyle w:val="CAPTlistitem"/>
        <w:numPr>
          <w:ilvl w:val="0"/>
          <w:numId w:val="32"/>
        </w:numPr>
      </w:pPr>
      <w:r w:rsidRPr="00531933">
        <w:rPr>
          <w:rStyle w:val="Boldedpoint-listitem"/>
          <w:bCs w:val="0"/>
        </w:rPr>
        <w:t>Evaluates the incorporation of cultural competence</w:t>
      </w:r>
      <w:r w:rsidRPr="00531933">
        <w:rPr>
          <w:rStyle w:val="Boldedpoint-listitem"/>
        </w:rPr>
        <w:t>:</w:t>
      </w:r>
      <w:r w:rsidRPr="00531933">
        <w:t xml:space="preserve"> Community members must have a forum to provide both formal and informal feedback on the impact of all prevention interventions.</w:t>
      </w:r>
    </w:p>
    <w:p w14:paraId="429F119C" w14:textId="77777777" w:rsidR="00531933" w:rsidRPr="00531933" w:rsidRDefault="00531933" w:rsidP="00531933">
      <w:pPr>
        <w:pStyle w:val="CAPTsubhead"/>
      </w:pPr>
      <w:r w:rsidRPr="00531933">
        <w:t>CSAP Principles of Cultural Competence</w:t>
      </w:r>
    </w:p>
    <w:p w14:paraId="7CEF5C59" w14:textId="3DF8061D" w:rsidR="00531933" w:rsidRPr="006420F1" w:rsidRDefault="00B96FE4" w:rsidP="00ED710A">
      <w:pPr>
        <w:shd w:val="clear" w:color="auto" w:fill="FFFFFF"/>
        <w:spacing w:before="100" w:beforeAutospacing="1" w:after="100" w:afterAutospacing="1" w:line="240" w:lineRule="auto"/>
        <w:ind w:left="360"/>
      </w:pPr>
      <w:hyperlink r:id="rId15" w:history="1">
        <w:r w:rsidR="00531933" w:rsidRPr="006420F1">
          <w:rPr>
            <w:bCs/>
          </w:rPr>
          <w:t>SAMHSA’s Center for Substance Abuse Prevention (CSAP)</w:t>
        </w:r>
      </w:hyperlink>
      <w:r w:rsidR="00531933" w:rsidRPr="006420F1">
        <w:t xml:space="preserve"> has identified the following </w:t>
      </w:r>
      <w:r w:rsidR="00ED710A">
        <w:t xml:space="preserve">   </w:t>
      </w:r>
      <w:r w:rsidR="00531933" w:rsidRPr="006420F1">
        <w:t>principles of cultural competence:</w:t>
      </w:r>
    </w:p>
    <w:p w14:paraId="5E231947" w14:textId="77777777" w:rsidR="00ED710A" w:rsidRDefault="00531933" w:rsidP="00ED710A">
      <w:pPr>
        <w:pStyle w:val="ListParagraph"/>
        <w:numPr>
          <w:ilvl w:val="0"/>
          <w:numId w:val="33"/>
        </w:numPr>
        <w:shd w:val="clear" w:color="auto" w:fill="FFFFFF"/>
        <w:spacing w:before="100" w:beforeAutospacing="1" w:after="100" w:afterAutospacing="1" w:line="240" w:lineRule="auto"/>
        <w:rPr>
          <w:rStyle w:val="Boldedpoint-listitem"/>
        </w:rPr>
      </w:pPr>
      <w:r w:rsidRPr="006420F1">
        <w:rPr>
          <w:rStyle w:val="Boldedpoint-listitem"/>
        </w:rPr>
        <w:t>Ensure community involvement in all areas</w:t>
      </w:r>
    </w:p>
    <w:p w14:paraId="2869DAB2" w14:textId="77777777" w:rsidR="00ED710A" w:rsidRDefault="00531933" w:rsidP="00ED710A">
      <w:pPr>
        <w:pStyle w:val="ListParagraph"/>
        <w:numPr>
          <w:ilvl w:val="0"/>
          <w:numId w:val="33"/>
        </w:numPr>
        <w:shd w:val="clear" w:color="auto" w:fill="FFFFFF"/>
        <w:spacing w:before="100" w:beforeAutospacing="1" w:after="100" w:afterAutospacing="1" w:line="240" w:lineRule="auto"/>
        <w:rPr>
          <w:rStyle w:val="Boldedpoint-listitem"/>
        </w:rPr>
      </w:pPr>
      <w:r w:rsidRPr="006420F1">
        <w:rPr>
          <w:rStyle w:val="Boldedpoint-listitem"/>
        </w:rPr>
        <w:t>Use a population-based definition of community (let the community define itself)</w:t>
      </w:r>
    </w:p>
    <w:p w14:paraId="7C665D94" w14:textId="77777777" w:rsidR="00ED710A" w:rsidRDefault="00531933" w:rsidP="00ED710A">
      <w:pPr>
        <w:pStyle w:val="ListParagraph"/>
        <w:numPr>
          <w:ilvl w:val="0"/>
          <w:numId w:val="33"/>
        </w:numPr>
        <w:shd w:val="clear" w:color="auto" w:fill="FFFFFF"/>
        <w:spacing w:before="100" w:beforeAutospacing="1" w:after="100" w:afterAutospacing="1" w:line="240" w:lineRule="auto"/>
        <w:rPr>
          <w:rStyle w:val="Boldedpoint-listitem"/>
        </w:rPr>
      </w:pPr>
      <w:r w:rsidRPr="006420F1">
        <w:rPr>
          <w:rStyle w:val="Boldedpoint-listitem"/>
        </w:rPr>
        <w:t>Stress the importance of relevant, culturally-appropriate prevention approaches</w:t>
      </w:r>
    </w:p>
    <w:p w14:paraId="288A1994" w14:textId="77777777" w:rsidR="00ED710A" w:rsidRDefault="00531933" w:rsidP="00ED710A">
      <w:pPr>
        <w:pStyle w:val="ListParagraph"/>
        <w:numPr>
          <w:ilvl w:val="0"/>
          <w:numId w:val="33"/>
        </w:numPr>
        <w:shd w:val="clear" w:color="auto" w:fill="FFFFFF"/>
        <w:spacing w:before="100" w:beforeAutospacing="1" w:after="100" w:afterAutospacing="1" w:line="240" w:lineRule="auto"/>
        <w:rPr>
          <w:rStyle w:val="Boldedpoint-listitem"/>
        </w:rPr>
      </w:pPr>
      <w:r w:rsidRPr="006420F1">
        <w:rPr>
          <w:rStyle w:val="Boldedpoint-listitem"/>
        </w:rPr>
        <w:t>Employ culturally-competent evaluators</w:t>
      </w:r>
    </w:p>
    <w:p w14:paraId="4E635DA0" w14:textId="77777777" w:rsidR="00ED710A" w:rsidRDefault="00531933" w:rsidP="00ED710A">
      <w:pPr>
        <w:pStyle w:val="ListParagraph"/>
        <w:numPr>
          <w:ilvl w:val="0"/>
          <w:numId w:val="33"/>
        </w:numPr>
        <w:shd w:val="clear" w:color="auto" w:fill="FFFFFF"/>
        <w:spacing w:before="100" w:beforeAutospacing="1" w:after="100" w:afterAutospacing="1" w:line="240" w:lineRule="auto"/>
        <w:rPr>
          <w:rStyle w:val="Boldedpoint-listitem"/>
        </w:rPr>
      </w:pPr>
      <w:r w:rsidRPr="006420F1">
        <w:rPr>
          <w:rStyle w:val="Boldedpoint-listitem"/>
        </w:rPr>
        <w:t>Promote cultural competence among program staff that ref</w:t>
      </w:r>
      <w:r w:rsidR="006420F1">
        <w:rPr>
          <w:rStyle w:val="Boldedpoint-listitem"/>
        </w:rPr>
        <w:t xml:space="preserve">lect the community they </w:t>
      </w:r>
      <w:r w:rsidRPr="006420F1">
        <w:rPr>
          <w:rStyle w:val="Boldedpoint-listitem"/>
        </w:rPr>
        <w:t>serve</w:t>
      </w:r>
    </w:p>
    <w:p w14:paraId="3BC7C7ED" w14:textId="42EC48B2" w:rsidR="00ED710A" w:rsidRPr="00ED710A" w:rsidRDefault="00531933" w:rsidP="00ED710A">
      <w:pPr>
        <w:pStyle w:val="ListParagraph"/>
        <w:numPr>
          <w:ilvl w:val="0"/>
          <w:numId w:val="33"/>
        </w:numPr>
        <w:shd w:val="clear" w:color="auto" w:fill="FFFFFF"/>
        <w:spacing w:before="100" w:beforeAutospacing="1" w:after="100" w:afterAutospacing="1" w:line="240" w:lineRule="auto"/>
        <w:rPr>
          <w:b/>
          <w:bCs/>
          <w:color w:val="A56325"/>
        </w:rPr>
      </w:pPr>
      <w:r w:rsidRPr="006420F1">
        <w:rPr>
          <w:rStyle w:val="Boldedpoint-listitem"/>
        </w:rPr>
        <w:t>Include the target population in all aspects of prevention planning</w:t>
      </w:r>
    </w:p>
    <w:p w14:paraId="1BA09FCE" w14:textId="59964978" w:rsidR="00E0419E" w:rsidRPr="0002406B" w:rsidRDefault="0002406B" w:rsidP="00ED710A">
      <w:pPr>
        <w:pStyle w:val="Body"/>
        <w:spacing w:before="360"/>
        <w:rPr>
          <w:color w:val="auto"/>
          <w:szCs w:val="22"/>
        </w:rPr>
      </w:pPr>
      <w:bookmarkStart w:id="0" w:name="_GoBack"/>
      <w:bookmarkEnd w:id="0"/>
      <w:r w:rsidRPr="0002406B">
        <w:rPr>
          <w:color w:val="auto"/>
          <w:szCs w:val="22"/>
        </w:rPr>
        <w:t>Learn more about the Department of Health and Human Services (HHS) Office of Minority Health’s </w:t>
      </w:r>
      <w:hyperlink r:id="rId16" w:history="1">
        <w:r w:rsidRPr="0002406B">
          <w:rPr>
            <w:bCs/>
            <w:color w:val="C00000"/>
            <w:szCs w:val="22"/>
            <w:u w:val="single"/>
          </w:rPr>
          <w:t>National Standards for Culturally and Linguistically Appropriate Services in Health and Health Care: A Blueprint for Advancing and Sustaining CLAS Policy and Practice</w:t>
        </w:r>
      </w:hyperlink>
      <w:r w:rsidRPr="0002406B">
        <w:rPr>
          <w:color w:val="auto"/>
          <w:szCs w:val="22"/>
        </w:rPr>
        <w:t>.</w:t>
      </w:r>
    </w:p>
    <w:sectPr w:rsidR="00E0419E" w:rsidRPr="0002406B" w:rsidSect="005B7166">
      <w:headerReference w:type="default" r:id="rId17"/>
      <w:footerReference w:type="even" r:id="rId18"/>
      <w:footerReference w:type="default" r:id="rId19"/>
      <w:headerReference w:type="first" r:id="rId20"/>
      <w:footerReference w:type="first" r:id="rId21"/>
      <w:pgSz w:w="12240" w:h="15840"/>
      <w:pgMar w:top="1310" w:right="1224" w:bottom="1620" w:left="1224"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EEC9" w14:textId="77777777" w:rsidR="00B96FE4" w:rsidRDefault="00B96FE4" w:rsidP="004B7344">
      <w:r>
        <w:separator/>
      </w:r>
    </w:p>
  </w:endnote>
  <w:endnote w:type="continuationSeparator" w:id="0">
    <w:p w14:paraId="274771C6" w14:textId="77777777" w:rsidR="00B96FE4" w:rsidRDefault="00B96FE4" w:rsidP="004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9010" w14:textId="77777777" w:rsidR="00B05BA7" w:rsidRDefault="00B05BA7" w:rsidP="00A72723">
    <w:pPr>
      <w:pStyle w:val="Footer"/>
      <w:rPr>
        <w:rStyle w:val="PageNumber"/>
      </w:rPr>
    </w:pPr>
    <w:r>
      <w:rPr>
        <w:rStyle w:val="PageNumber"/>
      </w:rPr>
      <w:fldChar w:fldCharType="begin"/>
    </w:r>
    <w:r>
      <w:rPr>
        <w:rStyle w:val="PageNumber"/>
        <w:color w:val="595959" w:themeColor="text1" w:themeTint="A6"/>
      </w:rPr>
      <w:instrText xml:space="preserve">PAGE  </w:instrText>
    </w:r>
    <w:r>
      <w:rPr>
        <w:rStyle w:val="PageNumber"/>
      </w:rPr>
      <w:fldChar w:fldCharType="end"/>
    </w:r>
  </w:p>
  <w:p w14:paraId="36E6A109" w14:textId="77777777" w:rsidR="00B05BA7" w:rsidRDefault="00B05BA7" w:rsidP="00A72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98A2" w14:textId="77777777" w:rsidR="00B05BA7" w:rsidRPr="005B4B33" w:rsidRDefault="00B05BA7" w:rsidP="00A72723">
    <w:pPr>
      <w:pStyle w:val="Footer"/>
    </w:pPr>
  </w:p>
  <w:p w14:paraId="40B630E7" w14:textId="77777777" w:rsidR="00B05BA7" w:rsidRPr="003D1541" w:rsidRDefault="00A72723" w:rsidP="00A72723">
    <w:pPr>
      <w:pStyle w:val="Footer"/>
      <w:rPr>
        <w:rStyle w:val="PageNumber"/>
        <w:rFonts w:cs="Arial"/>
        <w:color w:val="FFFFFF" w:themeColor="background1" w:themeTint="A6"/>
        <w:sz w:val="18"/>
        <w:szCs w:val="18"/>
      </w:rPr>
    </w:pPr>
    <w:r>
      <w:rPr>
        <w:noProof/>
      </w:rPr>
      <w:drawing>
        <wp:anchor distT="0" distB="0" distL="114300" distR="114300" simplePos="0" relativeHeight="251688960" behindDoc="1" locked="0" layoutInCell="1" allowOverlap="1" wp14:anchorId="7FF0068E" wp14:editId="36386288">
          <wp:simplePos x="0" y="0"/>
          <wp:positionH relativeFrom="column">
            <wp:posOffset>-2325</wp:posOffset>
          </wp:positionH>
          <wp:positionV relativeFrom="paragraph">
            <wp:posOffset>116205</wp:posOffset>
          </wp:positionV>
          <wp:extent cx="6217920" cy="400976"/>
          <wp:effectExtent l="0" t="0" r="508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a:extLst>
                      <a:ext uri="{28A0092B-C50C-407E-A947-70E740481C1C}">
                        <a14:useLocalDpi xmlns:a14="http://schemas.microsoft.com/office/drawing/2010/main" val="0"/>
                      </a:ext>
                    </a:extLst>
                  </a:blip>
                  <a:stretch>
                    <a:fillRect/>
                  </a:stretch>
                </pic:blipFill>
                <pic:spPr>
                  <a:xfrm>
                    <a:off x="0" y="0"/>
                    <a:ext cx="6217920" cy="400976"/>
                  </a:xfrm>
                  <a:prstGeom prst="rect">
                    <a:avLst/>
                  </a:prstGeom>
                </pic:spPr>
              </pic:pic>
            </a:graphicData>
          </a:graphic>
          <wp14:sizeRelH relativeFrom="page">
            <wp14:pctWidth>0</wp14:pctWidth>
          </wp14:sizeRelH>
          <wp14:sizeRelV relativeFrom="page">
            <wp14:pctHeight>0</wp14:pctHeight>
          </wp14:sizeRelV>
        </wp:anchor>
      </w:drawing>
    </w:r>
    <w:r w:rsidR="00B05BA7" w:rsidRPr="003D1541">
      <w:rPr>
        <w:rStyle w:val="PageNumber"/>
        <w:rFonts w:cs="Arial"/>
        <w:color w:val="FFFFFF" w:themeColor="background1" w:themeTint="A6"/>
        <w:sz w:val="18"/>
        <w:szCs w:val="18"/>
      </w:rPr>
      <w:t>P</w:t>
    </w:r>
    <w:r w:rsidR="00B05BA7">
      <w:rPr>
        <w:rStyle w:val="PageNumber"/>
        <w:rFonts w:cs="Arial"/>
        <w:color w:val="FFFFFF" w:themeColor="background1" w:themeTint="A6"/>
        <w:sz w:val="18"/>
        <w:szCs w:val="18"/>
      </w:rPr>
      <w:t>AGE</w:t>
    </w:r>
    <w:r w:rsidR="00B05BA7" w:rsidRPr="003D1541">
      <w:rPr>
        <w:rStyle w:val="PageNumber"/>
        <w:rFonts w:cs="Arial"/>
        <w:color w:val="FFFFFF" w:themeColor="background1" w:themeTint="A6"/>
        <w:sz w:val="18"/>
        <w:szCs w:val="18"/>
      </w:rPr>
      <w:t xml:space="preserve"> </w:t>
    </w:r>
    <w:r w:rsidR="00B05BA7" w:rsidRPr="003D1541">
      <w:rPr>
        <w:rStyle w:val="PageNumber"/>
        <w:rFonts w:cs="Arial"/>
        <w:color w:val="FFFFFF" w:themeColor="background1" w:themeTint="A6"/>
        <w:sz w:val="18"/>
        <w:szCs w:val="18"/>
      </w:rPr>
      <w:fldChar w:fldCharType="begin"/>
    </w:r>
    <w:r w:rsidR="00B05BA7" w:rsidRPr="003D1541">
      <w:rPr>
        <w:rStyle w:val="PageNumber"/>
        <w:rFonts w:cs="Arial"/>
        <w:color w:val="FFFFFF" w:themeColor="background1" w:themeTint="A6"/>
        <w:sz w:val="18"/>
        <w:szCs w:val="18"/>
      </w:rPr>
      <w:instrText xml:space="preserve">PAGE  </w:instrText>
    </w:r>
    <w:r w:rsidR="00B05BA7" w:rsidRPr="003D1541">
      <w:rPr>
        <w:rStyle w:val="PageNumber"/>
        <w:rFonts w:cs="Arial"/>
        <w:color w:val="FFFFFF" w:themeColor="background1" w:themeTint="A6"/>
        <w:sz w:val="18"/>
        <w:szCs w:val="18"/>
      </w:rPr>
      <w:fldChar w:fldCharType="separate"/>
    </w:r>
    <w:r w:rsidR="00ED710A">
      <w:rPr>
        <w:rStyle w:val="PageNumber"/>
        <w:rFonts w:cs="Arial"/>
        <w:noProof/>
        <w:color w:val="FFFFFF" w:themeColor="background1" w:themeTint="A6"/>
        <w:sz w:val="18"/>
        <w:szCs w:val="18"/>
      </w:rPr>
      <w:t>2</w:t>
    </w:r>
    <w:r w:rsidR="00B05BA7" w:rsidRPr="003D1541">
      <w:rPr>
        <w:rStyle w:val="PageNumber"/>
        <w:rFonts w:cs="Arial"/>
        <w:color w:val="FFFFFF" w:themeColor="background1" w:themeTint="A6"/>
        <w:sz w:val="18"/>
        <w:szCs w:val="18"/>
      </w:rPr>
      <w:fldChar w:fldCharType="end"/>
    </w:r>
  </w:p>
  <w:p w14:paraId="287EF4A5" w14:textId="77777777" w:rsidR="00B05BA7" w:rsidRPr="00B17EDA" w:rsidRDefault="00B05BA7" w:rsidP="00A72723">
    <w:pPr>
      <w:pStyle w:val="Footer"/>
      <w:rPr>
        <w:rFonts w:ascii="Helvetica" w:hAnsi="Helvetica"/>
      </w:rPr>
    </w:pPr>
    <w:r w:rsidRPr="007108E6">
      <w:rPr>
        <w:noProof/>
      </w:rPr>
      <mc:AlternateContent>
        <mc:Choice Requires="wps">
          <w:drawing>
            <wp:anchor distT="0" distB="0" distL="114300" distR="114300" simplePos="0" relativeHeight="251687936" behindDoc="0" locked="0" layoutInCell="1" allowOverlap="1" wp14:anchorId="2C28D971" wp14:editId="362A9C51">
              <wp:simplePos x="0" y="0"/>
              <wp:positionH relativeFrom="column">
                <wp:posOffset>-31115</wp:posOffset>
              </wp:positionH>
              <wp:positionV relativeFrom="paragraph">
                <wp:posOffset>192910</wp:posOffset>
              </wp:positionV>
              <wp:extent cx="1485900" cy="228600"/>
              <wp:effectExtent l="0" t="0" r="0" b="0"/>
              <wp:wrapNone/>
              <wp:docPr id="12" name="Text Box 12">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3B819B" w14:textId="77777777" w:rsidR="00B05BA7" w:rsidRPr="00B05BA7" w:rsidRDefault="00B05BA7" w:rsidP="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8D971" id="_x0000_t202" coordsize="21600,21600" o:spt="202" path="m,l,21600r21600,l21600,xe">
              <v:stroke joinstyle="miter"/>
              <v:path gradientshapeok="t" o:connecttype="rect"/>
            </v:shapetype>
            <v:shape id="Text Box 12" o:spid="_x0000_s1026" type="#_x0000_t202" href="http://www.samhsa.gov/capt/" style="position:absolute;left:0;text-align:left;margin-left:-2.45pt;margin-top:15.2pt;width:117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" o:button="t" filled="f" stroked="f">
              <v:fill o:detectmouseclick="t"/>
              <v:textbox>
                <w:txbxContent>
                  <w:p w14:paraId="393B819B" w14:textId="77777777" w:rsidR="00B05BA7" w:rsidRPr="00B05BA7" w:rsidRDefault="00B05BA7" w:rsidP="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v:textbox>
            </v:shape>
          </w:pict>
        </mc:Fallback>
      </mc:AlternateContent>
    </w:r>
    <w:r w:rsidRPr="007108E6">
      <w:t>Developed under the Substance Abuse and Mental Health Services Administration’s Center for the Application of Prevention Technologies task order. Reference #HHSS283201200024I/HHSS28342002T. For training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EF83" w14:textId="77777777" w:rsidR="00B05BA7" w:rsidRPr="005B4B33" w:rsidRDefault="00B05BA7" w:rsidP="00A72723">
    <w:pPr>
      <w:pStyle w:val="Footer"/>
    </w:pPr>
  </w:p>
  <w:p w14:paraId="6E4064C1" w14:textId="77777777" w:rsidR="00B05BA7" w:rsidRPr="003D1541" w:rsidRDefault="00A72723" w:rsidP="00A72723">
    <w:pPr>
      <w:pStyle w:val="Footer"/>
      <w:rPr>
        <w:rStyle w:val="PageNumber"/>
        <w:rFonts w:cs="Arial"/>
        <w:color w:val="FFFFFF" w:themeColor="background1" w:themeTint="A6"/>
        <w:sz w:val="18"/>
        <w:szCs w:val="18"/>
      </w:rPr>
    </w:pPr>
    <w:r>
      <w:rPr>
        <w:noProof/>
      </w:rPr>
      <w:drawing>
        <wp:anchor distT="0" distB="0" distL="114300" distR="114300" simplePos="0" relativeHeight="251683840" behindDoc="1" locked="0" layoutInCell="1" allowOverlap="1" wp14:anchorId="3E05DCCC" wp14:editId="01F44718">
          <wp:simplePos x="0" y="0"/>
          <wp:positionH relativeFrom="column">
            <wp:posOffset>-2325</wp:posOffset>
          </wp:positionH>
          <wp:positionV relativeFrom="paragraph">
            <wp:posOffset>116205</wp:posOffset>
          </wp:positionV>
          <wp:extent cx="6217920" cy="400976"/>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a:extLst>
                      <a:ext uri="{28A0092B-C50C-407E-A947-70E740481C1C}">
                        <a14:useLocalDpi xmlns:a14="http://schemas.microsoft.com/office/drawing/2010/main" val="0"/>
                      </a:ext>
                    </a:extLst>
                  </a:blip>
                  <a:stretch>
                    <a:fillRect/>
                  </a:stretch>
                </pic:blipFill>
                <pic:spPr>
                  <a:xfrm>
                    <a:off x="0" y="0"/>
                    <a:ext cx="6231467" cy="401850"/>
                  </a:xfrm>
                  <a:prstGeom prst="rect">
                    <a:avLst/>
                  </a:prstGeom>
                </pic:spPr>
              </pic:pic>
            </a:graphicData>
          </a:graphic>
          <wp14:sizeRelH relativeFrom="page">
            <wp14:pctWidth>0</wp14:pctWidth>
          </wp14:sizeRelH>
          <wp14:sizeRelV relativeFrom="page">
            <wp14:pctHeight>0</wp14:pctHeight>
          </wp14:sizeRelV>
        </wp:anchor>
      </w:drawing>
    </w:r>
    <w:r w:rsidR="00B05BA7">
      <w:rPr>
        <w:rStyle w:val="PageNumber"/>
        <w:rFonts w:cs="Arial"/>
        <w:color w:val="FFFFFF" w:themeColor="background1" w:themeTint="A6"/>
        <w:sz w:val="18"/>
        <w:szCs w:val="18"/>
      </w:rPr>
      <w:t>PAGE</w:t>
    </w:r>
    <w:r w:rsidR="00B05BA7" w:rsidRPr="003D1541">
      <w:rPr>
        <w:rStyle w:val="PageNumber"/>
        <w:rFonts w:cs="Arial"/>
        <w:color w:val="FFFFFF" w:themeColor="background1" w:themeTint="A6"/>
        <w:sz w:val="18"/>
        <w:szCs w:val="18"/>
      </w:rPr>
      <w:t xml:space="preserve"> </w:t>
    </w:r>
    <w:r w:rsidR="00B05BA7" w:rsidRPr="003D1541">
      <w:rPr>
        <w:rStyle w:val="PageNumber"/>
        <w:rFonts w:cs="Arial"/>
        <w:color w:val="FFFFFF" w:themeColor="background1" w:themeTint="A6"/>
        <w:sz w:val="18"/>
        <w:szCs w:val="18"/>
      </w:rPr>
      <w:fldChar w:fldCharType="begin"/>
    </w:r>
    <w:r w:rsidR="00B05BA7" w:rsidRPr="003D1541">
      <w:rPr>
        <w:rStyle w:val="PageNumber"/>
        <w:rFonts w:cs="Arial"/>
        <w:color w:val="FFFFFF" w:themeColor="background1" w:themeTint="A6"/>
        <w:sz w:val="18"/>
        <w:szCs w:val="18"/>
      </w:rPr>
      <w:instrText xml:space="preserve">PAGE  </w:instrText>
    </w:r>
    <w:r w:rsidR="00B05BA7" w:rsidRPr="003D1541">
      <w:rPr>
        <w:rStyle w:val="PageNumber"/>
        <w:rFonts w:cs="Arial"/>
        <w:color w:val="FFFFFF" w:themeColor="background1" w:themeTint="A6"/>
        <w:sz w:val="18"/>
        <w:szCs w:val="18"/>
      </w:rPr>
      <w:fldChar w:fldCharType="separate"/>
    </w:r>
    <w:r w:rsidR="00ED710A">
      <w:rPr>
        <w:rStyle w:val="PageNumber"/>
        <w:rFonts w:cs="Arial"/>
        <w:noProof/>
        <w:color w:val="FFFFFF" w:themeColor="background1" w:themeTint="A6"/>
        <w:sz w:val="18"/>
        <w:szCs w:val="18"/>
      </w:rPr>
      <w:t>1</w:t>
    </w:r>
    <w:r w:rsidR="00B05BA7" w:rsidRPr="003D1541">
      <w:rPr>
        <w:rStyle w:val="PageNumber"/>
        <w:rFonts w:cs="Arial"/>
        <w:color w:val="FFFFFF" w:themeColor="background1" w:themeTint="A6"/>
        <w:sz w:val="18"/>
        <w:szCs w:val="18"/>
      </w:rPr>
      <w:fldChar w:fldCharType="end"/>
    </w:r>
  </w:p>
  <w:p w14:paraId="37663D2B" w14:textId="77777777" w:rsidR="00B05BA7" w:rsidRPr="006C1FA0" w:rsidRDefault="00B05BA7" w:rsidP="00A72723">
    <w:pPr>
      <w:pStyle w:val="Footer"/>
    </w:pPr>
    <w:r w:rsidRPr="00A72723">
      <w:rPr>
        <w:noProof/>
      </w:rPr>
      <mc:AlternateContent>
        <mc:Choice Requires="wps">
          <w:drawing>
            <wp:anchor distT="0" distB="0" distL="114300" distR="114300" simplePos="0" relativeHeight="251684864" behindDoc="0" locked="0" layoutInCell="1" allowOverlap="1" wp14:anchorId="1358140D" wp14:editId="3505F045">
              <wp:simplePos x="0" y="0"/>
              <wp:positionH relativeFrom="column">
                <wp:posOffset>-30609</wp:posOffset>
              </wp:positionH>
              <wp:positionV relativeFrom="paragraph">
                <wp:posOffset>196215</wp:posOffset>
              </wp:positionV>
              <wp:extent cx="1485900" cy="228600"/>
              <wp:effectExtent l="0" t="0" r="0" b="0"/>
              <wp:wrapNone/>
              <wp:docPr id="8" name="Text Box 8">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6E6CB9" w14:textId="77777777" w:rsidR="00B05BA7" w:rsidRPr="00B05BA7" w:rsidRDefault="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58140D" id="_x0000_t202" coordsize="21600,21600" o:spt="202" path="m,l,21600r21600,l21600,xe">
              <v:stroke joinstyle="miter"/>
              <v:path gradientshapeok="t" o:connecttype="rect"/>
            </v:shapetype>
            <v:shape id="Text Box 8" o:spid="_x0000_s1027" type="#_x0000_t202" href="http://www.samhsa.gov/capt/" style="position:absolute;left:0;text-align:left;margin-left:-2.4pt;margin-top:15.45pt;width:117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" o:button="t" filled="f" stroked="f">
              <v:fill o:detectmouseclick="t"/>
              <v:textbox>
                <w:txbxContent>
                  <w:p w14:paraId="6F6E6CB9" w14:textId="77777777" w:rsidR="00B05BA7" w:rsidRPr="00B05BA7" w:rsidRDefault="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v:textbox>
            </v:shape>
          </w:pict>
        </mc:Fallback>
      </mc:AlternateContent>
    </w:r>
    <w:r w:rsidRPr="00A72723">
      <w:t>Developed under the Substance Abuse and Mental Health Services Administration’s Center for the Application of Prevention Technologies task order. Reference #HHSS283201200024I/HHSS28342002T. For training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C985" w14:textId="77777777" w:rsidR="00B96FE4" w:rsidRDefault="00B96FE4" w:rsidP="004B7344">
      <w:r>
        <w:separator/>
      </w:r>
    </w:p>
  </w:footnote>
  <w:footnote w:type="continuationSeparator" w:id="0">
    <w:p w14:paraId="1A635284" w14:textId="77777777" w:rsidR="00B96FE4" w:rsidRDefault="00B96FE4" w:rsidP="004B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EDEE" w14:textId="77777777" w:rsidR="00DA7200" w:rsidRDefault="00DA7200" w:rsidP="00DA7200">
    <w:pPr>
      <w:pStyle w:val="Header"/>
      <w:jc w:val="center"/>
      <w:rPr>
        <w:rFonts w:ascii="Arial" w:hAnsi="Arial" w:cs="Arial"/>
        <w:color w:val="B96B3C"/>
        <w:sz w:val="24"/>
        <w:szCs w:val="24"/>
      </w:rPr>
    </w:pPr>
    <w:r w:rsidRPr="00DA7200">
      <w:rPr>
        <w:rFonts w:ascii="Arial" w:hAnsi="Arial" w:cs="Arial"/>
        <w:color w:val="A56325"/>
        <w:sz w:val="24"/>
        <w:szCs w:val="24"/>
      </w:rPr>
      <w:t>SAMHSA’S</w:t>
    </w:r>
    <w:r w:rsidRPr="00DF71F3">
      <w:rPr>
        <w:rFonts w:ascii="Arial" w:hAnsi="Arial" w:cs="Arial"/>
        <w:color w:val="B96B3C"/>
        <w:sz w:val="24"/>
        <w:szCs w:val="24"/>
      </w:rPr>
      <w:t xml:space="preserve"> </w:t>
    </w:r>
    <w:r w:rsidRPr="00DF71F3">
      <w:rPr>
        <w:rFonts w:ascii="Arial" w:hAnsi="Arial" w:cs="Arial"/>
        <w:color w:val="50738C"/>
        <w:sz w:val="24"/>
        <w:szCs w:val="24"/>
      </w:rPr>
      <w:t>C</w:t>
    </w:r>
    <w:r w:rsidRPr="00DA7200">
      <w:rPr>
        <w:rFonts w:ascii="Arial" w:hAnsi="Arial" w:cs="Arial"/>
        <w:color w:val="A56325"/>
        <w:sz w:val="24"/>
        <w:szCs w:val="24"/>
      </w:rPr>
      <w:t xml:space="preserve">ENTER FOR THE </w:t>
    </w:r>
    <w:r w:rsidRPr="00DF71F3">
      <w:rPr>
        <w:rFonts w:ascii="Arial" w:hAnsi="Arial" w:cs="Arial"/>
        <w:color w:val="50738C"/>
        <w:sz w:val="24"/>
        <w:szCs w:val="24"/>
      </w:rPr>
      <w:t>A</w:t>
    </w:r>
    <w:r w:rsidRPr="00DA7200">
      <w:rPr>
        <w:rFonts w:ascii="Arial" w:hAnsi="Arial" w:cs="Arial"/>
        <w:color w:val="A56325"/>
        <w:sz w:val="24"/>
        <w:szCs w:val="24"/>
      </w:rPr>
      <w:t>PPLICATION OF</w:t>
    </w:r>
    <w:r w:rsidRPr="00DF71F3">
      <w:rPr>
        <w:rFonts w:ascii="Arial" w:hAnsi="Arial" w:cs="Arial"/>
        <w:color w:val="B96B3C"/>
        <w:sz w:val="24"/>
        <w:szCs w:val="24"/>
      </w:rPr>
      <w:t xml:space="preserve"> </w:t>
    </w:r>
    <w:r w:rsidRPr="00DF71F3">
      <w:rPr>
        <w:rFonts w:ascii="Arial" w:hAnsi="Arial" w:cs="Arial"/>
        <w:color w:val="50738C"/>
        <w:sz w:val="24"/>
        <w:szCs w:val="24"/>
      </w:rPr>
      <w:t>P</w:t>
    </w:r>
    <w:r w:rsidRPr="00DA7200">
      <w:rPr>
        <w:rFonts w:ascii="Arial" w:hAnsi="Arial" w:cs="Arial"/>
        <w:color w:val="A56325"/>
        <w:sz w:val="24"/>
        <w:szCs w:val="24"/>
      </w:rPr>
      <w:t>REVENTION</w:t>
    </w:r>
    <w:r w:rsidRPr="00DF71F3">
      <w:rPr>
        <w:rFonts w:ascii="Arial" w:hAnsi="Arial" w:cs="Arial"/>
        <w:color w:val="B96B3C"/>
        <w:sz w:val="24"/>
        <w:szCs w:val="24"/>
      </w:rPr>
      <w:t xml:space="preserve"> </w:t>
    </w:r>
    <w:r w:rsidRPr="00DF71F3">
      <w:rPr>
        <w:rFonts w:ascii="Arial" w:hAnsi="Arial" w:cs="Arial"/>
        <w:color w:val="50738C"/>
        <w:sz w:val="24"/>
        <w:szCs w:val="24"/>
      </w:rPr>
      <w:t>T</w:t>
    </w:r>
    <w:r w:rsidRPr="00DA7200">
      <w:rPr>
        <w:rFonts w:ascii="Arial" w:hAnsi="Arial" w:cs="Arial"/>
        <w:color w:val="A56325"/>
        <w:sz w:val="24"/>
        <w:szCs w:val="24"/>
      </w:rPr>
      <w:t>ECHNOLOGIES</w:t>
    </w:r>
  </w:p>
  <w:p w14:paraId="52C39B6D" w14:textId="77777777" w:rsidR="00B05BA7" w:rsidRDefault="00B05BA7" w:rsidP="008146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E364" w14:textId="77777777" w:rsidR="00B05BA7" w:rsidRDefault="00DF71F3" w:rsidP="00DF71F3">
    <w:pPr>
      <w:pStyle w:val="Header"/>
      <w:jc w:val="center"/>
      <w:rPr>
        <w:rFonts w:ascii="Arial" w:hAnsi="Arial" w:cs="Arial"/>
        <w:color w:val="B96B3C"/>
        <w:sz w:val="24"/>
        <w:szCs w:val="24"/>
      </w:rPr>
    </w:pPr>
    <w:r w:rsidRPr="00DA7200">
      <w:rPr>
        <w:noProof/>
        <w:color w:val="A56325"/>
      </w:rPr>
      <w:drawing>
        <wp:anchor distT="0" distB="0" distL="114300" distR="114300" simplePos="0" relativeHeight="251692032" behindDoc="1" locked="0" layoutInCell="1" allowOverlap="1" wp14:anchorId="1BBBA838" wp14:editId="09312930">
          <wp:simplePos x="0" y="0"/>
          <wp:positionH relativeFrom="margin">
            <wp:posOffset>-382905</wp:posOffset>
          </wp:positionH>
          <wp:positionV relativeFrom="paragraph">
            <wp:posOffset>-244507</wp:posOffset>
          </wp:positionV>
          <wp:extent cx="6971428" cy="15086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png"/>
                  <pic:cNvPicPr/>
                </pic:nvPicPr>
                <pic:blipFill>
                  <a:blip r:embed="rId1">
                    <a:extLst>
                      <a:ext uri="{28A0092B-C50C-407E-A947-70E740481C1C}">
                        <a14:useLocalDpi xmlns:a14="http://schemas.microsoft.com/office/drawing/2010/main" val="0"/>
                      </a:ext>
                    </a:extLst>
                  </a:blip>
                  <a:stretch>
                    <a:fillRect/>
                  </a:stretch>
                </pic:blipFill>
                <pic:spPr>
                  <a:xfrm>
                    <a:off x="0" y="0"/>
                    <a:ext cx="6971428" cy="1508625"/>
                  </a:xfrm>
                  <a:prstGeom prst="rect">
                    <a:avLst/>
                  </a:prstGeom>
                </pic:spPr>
              </pic:pic>
            </a:graphicData>
          </a:graphic>
          <wp14:sizeRelH relativeFrom="page">
            <wp14:pctWidth>0</wp14:pctWidth>
          </wp14:sizeRelH>
          <wp14:sizeRelV relativeFrom="page">
            <wp14:pctHeight>0</wp14:pctHeight>
          </wp14:sizeRelV>
        </wp:anchor>
      </w:drawing>
    </w:r>
    <w:r w:rsidRPr="00DA7200">
      <w:rPr>
        <w:rFonts w:ascii="Arial" w:hAnsi="Arial" w:cs="Arial"/>
        <w:color w:val="A56325"/>
        <w:sz w:val="24"/>
        <w:szCs w:val="24"/>
      </w:rPr>
      <w:t>SAMHSA’S</w:t>
    </w:r>
    <w:r w:rsidRPr="00DF71F3">
      <w:rPr>
        <w:rFonts w:ascii="Arial" w:hAnsi="Arial" w:cs="Arial"/>
        <w:color w:val="B96B3C"/>
        <w:sz w:val="24"/>
        <w:szCs w:val="24"/>
      </w:rPr>
      <w:t xml:space="preserve"> </w:t>
    </w:r>
    <w:r w:rsidRPr="00DF71F3">
      <w:rPr>
        <w:rFonts w:ascii="Arial" w:hAnsi="Arial" w:cs="Arial"/>
        <w:color w:val="50738C"/>
        <w:sz w:val="24"/>
        <w:szCs w:val="24"/>
      </w:rPr>
      <w:t>C</w:t>
    </w:r>
    <w:r w:rsidRPr="00DA7200">
      <w:rPr>
        <w:rFonts w:ascii="Arial" w:hAnsi="Arial" w:cs="Arial"/>
        <w:color w:val="A56325"/>
        <w:sz w:val="24"/>
        <w:szCs w:val="24"/>
      </w:rPr>
      <w:t xml:space="preserve">ENTER FOR THE </w:t>
    </w:r>
    <w:r w:rsidRPr="00DF71F3">
      <w:rPr>
        <w:rFonts w:ascii="Arial" w:hAnsi="Arial" w:cs="Arial"/>
        <w:color w:val="50738C"/>
        <w:sz w:val="24"/>
        <w:szCs w:val="24"/>
      </w:rPr>
      <w:t>A</w:t>
    </w:r>
    <w:r w:rsidRPr="00DA7200">
      <w:rPr>
        <w:rFonts w:ascii="Arial" w:hAnsi="Arial" w:cs="Arial"/>
        <w:color w:val="A56325"/>
        <w:sz w:val="24"/>
        <w:szCs w:val="24"/>
      </w:rPr>
      <w:t>PPLICATION OF</w:t>
    </w:r>
    <w:r w:rsidRPr="00DF71F3">
      <w:rPr>
        <w:rFonts w:ascii="Arial" w:hAnsi="Arial" w:cs="Arial"/>
        <w:color w:val="B96B3C"/>
        <w:sz w:val="24"/>
        <w:szCs w:val="24"/>
      </w:rPr>
      <w:t xml:space="preserve"> </w:t>
    </w:r>
    <w:r w:rsidRPr="00DF71F3">
      <w:rPr>
        <w:rFonts w:ascii="Arial" w:hAnsi="Arial" w:cs="Arial"/>
        <w:color w:val="50738C"/>
        <w:sz w:val="24"/>
        <w:szCs w:val="24"/>
      </w:rPr>
      <w:t>P</w:t>
    </w:r>
    <w:r w:rsidRPr="00DA7200">
      <w:rPr>
        <w:rFonts w:ascii="Arial" w:hAnsi="Arial" w:cs="Arial"/>
        <w:color w:val="A56325"/>
        <w:sz w:val="24"/>
        <w:szCs w:val="24"/>
      </w:rPr>
      <w:t>REVENTION</w:t>
    </w:r>
    <w:r w:rsidRPr="00DF71F3">
      <w:rPr>
        <w:rFonts w:ascii="Arial" w:hAnsi="Arial" w:cs="Arial"/>
        <w:color w:val="B96B3C"/>
        <w:sz w:val="24"/>
        <w:szCs w:val="24"/>
      </w:rPr>
      <w:t xml:space="preserve"> </w:t>
    </w:r>
    <w:r w:rsidRPr="00DF71F3">
      <w:rPr>
        <w:rFonts w:ascii="Arial" w:hAnsi="Arial" w:cs="Arial"/>
        <w:color w:val="50738C"/>
        <w:sz w:val="24"/>
        <w:szCs w:val="24"/>
      </w:rPr>
      <w:t>T</w:t>
    </w:r>
    <w:r w:rsidRPr="00DA7200">
      <w:rPr>
        <w:rFonts w:ascii="Arial" w:hAnsi="Arial" w:cs="Arial"/>
        <w:color w:val="A56325"/>
        <w:sz w:val="24"/>
        <w:szCs w:val="24"/>
      </w:rPr>
      <w:t>ECHNOLOGIES</w:t>
    </w:r>
  </w:p>
  <w:p w14:paraId="19E33545" w14:textId="77777777" w:rsidR="00DF71F3" w:rsidRPr="00DF71F3" w:rsidRDefault="00DF71F3" w:rsidP="00DF71F3">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25pt;height:22.5pt" o:bullet="t">
        <v:imagedata r:id="rId1" o:title="Picture2"/>
      </v:shape>
    </w:pict>
  </w:numPicBullet>
  <w:abstractNum w:abstractNumId="0" w15:restartNumberingAfterBreak="0">
    <w:nsid w:val="039526D9"/>
    <w:multiLevelType w:val="hybridMultilevel"/>
    <w:tmpl w:val="0EC8930E"/>
    <w:lvl w:ilvl="0" w:tplc="ED0EC212">
      <w:start w:val="1"/>
      <w:numFmt w:val="bullet"/>
      <w:lvlText w:val=""/>
      <w:lvlJc w:val="left"/>
      <w:pPr>
        <w:ind w:left="1080" w:hanging="360"/>
      </w:pPr>
      <w:rPr>
        <w:rFonts w:ascii="Symbol" w:hAnsi="Symbol" w:hint="default"/>
        <w:color w:val="984806" w:themeColor="accent6"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F3641"/>
    <w:multiLevelType w:val="hybridMultilevel"/>
    <w:tmpl w:val="7A2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447A43"/>
    <w:multiLevelType w:val="multilevel"/>
    <w:tmpl w:val="A984C8E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6749A0"/>
    <w:multiLevelType w:val="hybridMultilevel"/>
    <w:tmpl w:val="09A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EB5"/>
    <w:multiLevelType w:val="hybridMultilevel"/>
    <w:tmpl w:val="B2D8755E"/>
    <w:lvl w:ilvl="0" w:tplc="ED0EC212">
      <w:start w:val="1"/>
      <w:numFmt w:val="bullet"/>
      <w:lvlText w:val=""/>
      <w:lvlJc w:val="left"/>
      <w:pPr>
        <w:ind w:left="1080" w:hanging="360"/>
      </w:pPr>
      <w:rPr>
        <w:rFonts w:ascii="Symbol" w:hAnsi="Symbol"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456F"/>
    <w:multiLevelType w:val="hybridMultilevel"/>
    <w:tmpl w:val="D0C81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C90FC8"/>
    <w:multiLevelType w:val="hybridMultilevel"/>
    <w:tmpl w:val="BC0A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075C9"/>
    <w:multiLevelType w:val="hybridMultilevel"/>
    <w:tmpl w:val="D610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79F6"/>
    <w:multiLevelType w:val="hybridMultilevel"/>
    <w:tmpl w:val="308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07224"/>
    <w:multiLevelType w:val="multilevel"/>
    <w:tmpl w:val="8FF677FE"/>
    <w:lvl w:ilvl="0">
      <w:start w:val="1"/>
      <w:numFmt w:val="bullet"/>
      <w:lvlText w:val="•"/>
      <w:lvlJc w:val="left"/>
      <w:pPr>
        <w:ind w:left="720" w:hanging="360"/>
      </w:pPr>
      <w:rPr>
        <w:rFonts w:ascii="Arial" w:hAnsi="Aria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87622E"/>
    <w:multiLevelType w:val="hybridMultilevel"/>
    <w:tmpl w:val="1C9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F7582"/>
    <w:multiLevelType w:val="multilevel"/>
    <w:tmpl w:val="0686B42A"/>
    <w:lvl w:ilvl="0">
      <w:start w:val="1"/>
      <w:numFmt w:val="bullet"/>
      <w:lvlText w:val="•"/>
      <w:lvlJc w:val="left"/>
      <w:pPr>
        <w:ind w:left="72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7D243E"/>
    <w:multiLevelType w:val="hybridMultilevel"/>
    <w:tmpl w:val="410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A798D"/>
    <w:multiLevelType w:val="hybridMultilevel"/>
    <w:tmpl w:val="06F41D86"/>
    <w:lvl w:ilvl="0" w:tplc="E72054D6">
      <w:start w:val="1"/>
      <w:numFmt w:val="bullet"/>
      <w:pStyle w:val="CAPTlistitem"/>
      <w:lvlText w:val="•"/>
      <w:lvlJc w:val="left"/>
      <w:pPr>
        <w:ind w:left="720" w:hanging="360"/>
      </w:pPr>
      <w:rPr>
        <w:color w:val="A6632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461B7"/>
    <w:multiLevelType w:val="hybridMultilevel"/>
    <w:tmpl w:val="F9F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42CDA"/>
    <w:multiLevelType w:val="hybridMultilevel"/>
    <w:tmpl w:val="B94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C9355B"/>
    <w:multiLevelType w:val="hybridMultilevel"/>
    <w:tmpl w:val="233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B3848"/>
    <w:multiLevelType w:val="hybridMultilevel"/>
    <w:tmpl w:val="E82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D495C"/>
    <w:multiLevelType w:val="hybridMultilevel"/>
    <w:tmpl w:val="35D0E236"/>
    <w:lvl w:ilvl="0" w:tplc="8112F3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90279"/>
    <w:multiLevelType w:val="hybridMultilevel"/>
    <w:tmpl w:val="1B3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A4851"/>
    <w:multiLevelType w:val="hybridMultilevel"/>
    <w:tmpl w:val="F77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72AA1"/>
    <w:multiLevelType w:val="multilevel"/>
    <w:tmpl w:val="42A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C518D9"/>
    <w:multiLevelType w:val="hybridMultilevel"/>
    <w:tmpl w:val="F612B26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E203F1"/>
    <w:multiLevelType w:val="hybridMultilevel"/>
    <w:tmpl w:val="D06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E6E98"/>
    <w:multiLevelType w:val="multilevel"/>
    <w:tmpl w:val="71F8C1C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9550E5"/>
    <w:multiLevelType w:val="multilevel"/>
    <w:tmpl w:val="5158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48419B"/>
    <w:multiLevelType w:val="hybridMultilevel"/>
    <w:tmpl w:val="1CECD61E"/>
    <w:lvl w:ilvl="0" w:tplc="F3967898">
      <w:start w:val="1"/>
      <w:numFmt w:val="bullet"/>
      <w:lvlText w:val="•"/>
      <w:lvlJc w:val="left"/>
      <w:pPr>
        <w:tabs>
          <w:tab w:val="num" w:pos="720"/>
        </w:tabs>
        <w:ind w:left="720" w:hanging="360"/>
      </w:pPr>
      <w:rPr>
        <w:rFonts w:ascii="Arial" w:hAnsi="Arial" w:hint="default"/>
      </w:rPr>
    </w:lvl>
    <w:lvl w:ilvl="1" w:tplc="C974DB0C" w:tentative="1">
      <w:start w:val="1"/>
      <w:numFmt w:val="bullet"/>
      <w:lvlText w:val="•"/>
      <w:lvlJc w:val="left"/>
      <w:pPr>
        <w:tabs>
          <w:tab w:val="num" w:pos="1440"/>
        </w:tabs>
        <w:ind w:left="1440" w:hanging="360"/>
      </w:pPr>
      <w:rPr>
        <w:rFonts w:ascii="Arial" w:hAnsi="Arial" w:hint="default"/>
      </w:rPr>
    </w:lvl>
    <w:lvl w:ilvl="2" w:tplc="EA1E21FA" w:tentative="1">
      <w:start w:val="1"/>
      <w:numFmt w:val="bullet"/>
      <w:lvlText w:val="•"/>
      <w:lvlJc w:val="left"/>
      <w:pPr>
        <w:tabs>
          <w:tab w:val="num" w:pos="2160"/>
        </w:tabs>
        <w:ind w:left="2160" w:hanging="360"/>
      </w:pPr>
      <w:rPr>
        <w:rFonts w:ascii="Arial" w:hAnsi="Arial" w:hint="default"/>
      </w:rPr>
    </w:lvl>
    <w:lvl w:ilvl="3" w:tplc="EC066412" w:tentative="1">
      <w:start w:val="1"/>
      <w:numFmt w:val="bullet"/>
      <w:lvlText w:val="•"/>
      <w:lvlJc w:val="left"/>
      <w:pPr>
        <w:tabs>
          <w:tab w:val="num" w:pos="2880"/>
        </w:tabs>
        <w:ind w:left="2880" w:hanging="360"/>
      </w:pPr>
      <w:rPr>
        <w:rFonts w:ascii="Arial" w:hAnsi="Arial" w:hint="default"/>
      </w:rPr>
    </w:lvl>
    <w:lvl w:ilvl="4" w:tplc="8EDC2FBC" w:tentative="1">
      <w:start w:val="1"/>
      <w:numFmt w:val="bullet"/>
      <w:lvlText w:val="•"/>
      <w:lvlJc w:val="left"/>
      <w:pPr>
        <w:tabs>
          <w:tab w:val="num" w:pos="3600"/>
        </w:tabs>
        <w:ind w:left="3600" w:hanging="360"/>
      </w:pPr>
      <w:rPr>
        <w:rFonts w:ascii="Arial" w:hAnsi="Arial" w:hint="default"/>
      </w:rPr>
    </w:lvl>
    <w:lvl w:ilvl="5" w:tplc="B3EC1082" w:tentative="1">
      <w:start w:val="1"/>
      <w:numFmt w:val="bullet"/>
      <w:lvlText w:val="•"/>
      <w:lvlJc w:val="left"/>
      <w:pPr>
        <w:tabs>
          <w:tab w:val="num" w:pos="4320"/>
        </w:tabs>
        <w:ind w:left="4320" w:hanging="360"/>
      </w:pPr>
      <w:rPr>
        <w:rFonts w:ascii="Arial" w:hAnsi="Arial" w:hint="default"/>
      </w:rPr>
    </w:lvl>
    <w:lvl w:ilvl="6" w:tplc="AD74C214" w:tentative="1">
      <w:start w:val="1"/>
      <w:numFmt w:val="bullet"/>
      <w:lvlText w:val="•"/>
      <w:lvlJc w:val="left"/>
      <w:pPr>
        <w:tabs>
          <w:tab w:val="num" w:pos="5040"/>
        </w:tabs>
        <w:ind w:left="5040" w:hanging="360"/>
      </w:pPr>
      <w:rPr>
        <w:rFonts w:ascii="Arial" w:hAnsi="Arial" w:hint="default"/>
      </w:rPr>
    </w:lvl>
    <w:lvl w:ilvl="7" w:tplc="F252D212" w:tentative="1">
      <w:start w:val="1"/>
      <w:numFmt w:val="bullet"/>
      <w:lvlText w:val="•"/>
      <w:lvlJc w:val="left"/>
      <w:pPr>
        <w:tabs>
          <w:tab w:val="num" w:pos="5760"/>
        </w:tabs>
        <w:ind w:left="5760" w:hanging="360"/>
      </w:pPr>
      <w:rPr>
        <w:rFonts w:ascii="Arial" w:hAnsi="Arial" w:hint="default"/>
      </w:rPr>
    </w:lvl>
    <w:lvl w:ilvl="8" w:tplc="B81227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42797E"/>
    <w:multiLevelType w:val="hybridMultilevel"/>
    <w:tmpl w:val="410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41087"/>
    <w:multiLevelType w:val="hybridMultilevel"/>
    <w:tmpl w:val="79A2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0184D"/>
    <w:multiLevelType w:val="hybridMultilevel"/>
    <w:tmpl w:val="FF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277EE"/>
    <w:multiLevelType w:val="hybridMultilevel"/>
    <w:tmpl w:val="6C9AA9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0800CE"/>
    <w:multiLevelType w:val="hybridMultilevel"/>
    <w:tmpl w:val="FDF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729AC"/>
    <w:multiLevelType w:val="hybridMultilevel"/>
    <w:tmpl w:val="E2B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7"/>
  </w:num>
  <w:num w:numId="4">
    <w:abstractNumId w:val="20"/>
  </w:num>
  <w:num w:numId="5">
    <w:abstractNumId w:val="29"/>
  </w:num>
  <w:num w:numId="6">
    <w:abstractNumId w:val="32"/>
  </w:num>
  <w:num w:numId="7">
    <w:abstractNumId w:val="15"/>
  </w:num>
  <w:num w:numId="8">
    <w:abstractNumId w:val="31"/>
  </w:num>
  <w:num w:numId="9">
    <w:abstractNumId w:val="10"/>
  </w:num>
  <w:num w:numId="10">
    <w:abstractNumId w:val="1"/>
  </w:num>
  <w:num w:numId="11">
    <w:abstractNumId w:val="14"/>
  </w:num>
  <w:num w:numId="12">
    <w:abstractNumId w:val="19"/>
  </w:num>
  <w:num w:numId="13">
    <w:abstractNumId w:val="8"/>
  </w:num>
  <w:num w:numId="14">
    <w:abstractNumId w:val="27"/>
  </w:num>
  <w:num w:numId="15">
    <w:abstractNumId w:val="23"/>
  </w:num>
  <w:num w:numId="16">
    <w:abstractNumId w:val="3"/>
  </w:num>
  <w:num w:numId="17">
    <w:abstractNumId w:val="6"/>
  </w:num>
  <w:num w:numId="18">
    <w:abstractNumId w:val="16"/>
  </w:num>
  <w:num w:numId="19">
    <w:abstractNumId w:val="5"/>
  </w:num>
  <w:num w:numId="20">
    <w:abstractNumId w:val="30"/>
  </w:num>
  <w:num w:numId="21">
    <w:abstractNumId w:val="22"/>
  </w:num>
  <w:num w:numId="22">
    <w:abstractNumId w:val="28"/>
  </w:num>
  <w:num w:numId="23">
    <w:abstractNumId w:val="7"/>
  </w:num>
  <w:num w:numId="24">
    <w:abstractNumId w:val="13"/>
  </w:num>
  <w:num w:numId="25">
    <w:abstractNumId w:val="18"/>
  </w:num>
  <w:num w:numId="26">
    <w:abstractNumId w:val="24"/>
  </w:num>
  <w:num w:numId="27">
    <w:abstractNumId w:val="2"/>
  </w:num>
  <w:num w:numId="28">
    <w:abstractNumId w:val="11"/>
  </w:num>
  <w:num w:numId="29">
    <w:abstractNumId w:val="9"/>
  </w:num>
  <w:num w:numId="30">
    <w:abstractNumId w:val="21"/>
  </w:num>
  <w:num w:numId="31">
    <w:abstractNumId w:val="25"/>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70"/>
    <w:rsid w:val="000051FB"/>
    <w:rsid w:val="000118D4"/>
    <w:rsid w:val="000172F1"/>
    <w:rsid w:val="0002406B"/>
    <w:rsid w:val="00030BBB"/>
    <w:rsid w:val="000632AE"/>
    <w:rsid w:val="00080F18"/>
    <w:rsid w:val="000B464A"/>
    <w:rsid w:val="000C2497"/>
    <w:rsid w:val="000C270F"/>
    <w:rsid w:val="000E2256"/>
    <w:rsid w:val="0010739F"/>
    <w:rsid w:val="00117518"/>
    <w:rsid w:val="00163A25"/>
    <w:rsid w:val="001754B7"/>
    <w:rsid w:val="001805BC"/>
    <w:rsid w:val="00181F66"/>
    <w:rsid w:val="001B0DA8"/>
    <w:rsid w:val="001B36F5"/>
    <w:rsid w:val="001D43B2"/>
    <w:rsid w:val="001E4A8B"/>
    <w:rsid w:val="001F45D2"/>
    <w:rsid w:val="0022268E"/>
    <w:rsid w:val="00232282"/>
    <w:rsid w:val="00240E74"/>
    <w:rsid w:val="002419FE"/>
    <w:rsid w:val="00264343"/>
    <w:rsid w:val="002B1B20"/>
    <w:rsid w:val="002C6128"/>
    <w:rsid w:val="002D3C51"/>
    <w:rsid w:val="002E38B2"/>
    <w:rsid w:val="002F60D4"/>
    <w:rsid w:val="003012F8"/>
    <w:rsid w:val="00313F8B"/>
    <w:rsid w:val="00322A43"/>
    <w:rsid w:val="00322A55"/>
    <w:rsid w:val="00335CDC"/>
    <w:rsid w:val="00341F03"/>
    <w:rsid w:val="0034543C"/>
    <w:rsid w:val="00350B9F"/>
    <w:rsid w:val="003760EB"/>
    <w:rsid w:val="00383D44"/>
    <w:rsid w:val="003876BD"/>
    <w:rsid w:val="003A47F6"/>
    <w:rsid w:val="003A6DF1"/>
    <w:rsid w:val="003B01C8"/>
    <w:rsid w:val="003C2881"/>
    <w:rsid w:val="003D1541"/>
    <w:rsid w:val="003E4E46"/>
    <w:rsid w:val="00414417"/>
    <w:rsid w:val="00481903"/>
    <w:rsid w:val="00492026"/>
    <w:rsid w:val="00496DD1"/>
    <w:rsid w:val="00496FB2"/>
    <w:rsid w:val="004B457A"/>
    <w:rsid w:val="004B45E7"/>
    <w:rsid w:val="004B7344"/>
    <w:rsid w:val="004C7DF0"/>
    <w:rsid w:val="004D78A0"/>
    <w:rsid w:val="004F094D"/>
    <w:rsid w:val="004F2595"/>
    <w:rsid w:val="0051039D"/>
    <w:rsid w:val="00511CD6"/>
    <w:rsid w:val="00514BE1"/>
    <w:rsid w:val="005316AC"/>
    <w:rsid w:val="00531933"/>
    <w:rsid w:val="005377D1"/>
    <w:rsid w:val="00541409"/>
    <w:rsid w:val="00572D95"/>
    <w:rsid w:val="00577208"/>
    <w:rsid w:val="005A4864"/>
    <w:rsid w:val="005B4B33"/>
    <w:rsid w:val="005B7166"/>
    <w:rsid w:val="005F6D50"/>
    <w:rsid w:val="00635508"/>
    <w:rsid w:val="00640268"/>
    <w:rsid w:val="00640DD6"/>
    <w:rsid w:val="006420F1"/>
    <w:rsid w:val="0064314A"/>
    <w:rsid w:val="00651711"/>
    <w:rsid w:val="0067535C"/>
    <w:rsid w:val="00677E35"/>
    <w:rsid w:val="00681E69"/>
    <w:rsid w:val="00693EB6"/>
    <w:rsid w:val="006C1FA0"/>
    <w:rsid w:val="006C2C5D"/>
    <w:rsid w:val="006D1A28"/>
    <w:rsid w:val="00701941"/>
    <w:rsid w:val="007108E6"/>
    <w:rsid w:val="00717927"/>
    <w:rsid w:val="00720CF4"/>
    <w:rsid w:val="00722D30"/>
    <w:rsid w:val="007346CA"/>
    <w:rsid w:val="0074397F"/>
    <w:rsid w:val="00747B5B"/>
    <w:rsid w:val="00782099"/>
    <w:rsid w:val="00785096"/>
    <w:rsid w:val="007906EA"/>
    <w:rsid w:val="007B2B92"/>
    <w:rsid w:val="007B646F"/>
    <w:rsid w:val="007E4D9C"/>
    <w:rsid w:val="00812A3B"/>
    <w:rsid w:val="0081468D"/>
    <w:rsid w:val="008231BD"/>
    <w:rsid w:val="00840B86"/>
    <w:rsid w:val="00847236"/>
    <w:rsid w:val="008A004B"/>
    <w:rsid w:val="008A698B"/>
    <w:rsid w:val="008B5040"/>
    <w:rsid w:val="008B55DF"/>
    <w:rsid w:val="008C54D4"/>
    <w:rsid w:val="008E261D"/>
    <w:rsid w:val="008E762B"/>
    <w:rsid w:val="008F6AFC"/>
    <w:rsid w:val="00904071"/>
    <w:rsid w:val="0091407A"/>
    <w:rsid w:val="00915B3F"/>
    <w:rsid w:val="00957E46"/>
    <w:rsid w:val="00960360"/>
    <w:rsid w:val="009727CB"/>
    <w:rsid w:val="009A4500"/>
    <w:rsid w:val="009C2A4D"/>
    <w:rsid w:val="009C498B"/>
    <w:rsid w:val="009F1FFC"/>
    <w:rsid w:val="009F39AE"/>
    <w:rsid w:val="009F507F"/>
    <w:rsid w:val="00A01853"/>
    <w:rsid w:val="00A05DF0"/>
    <w:rsid w:val="00A17C28"/>
    <w:rsid w:val="00A348E7"/>
    <w:rsid w:val="00A5611F"/>
    <w:rsid w:val="00A561AF"/>
    <w:rsid w:val="00A572E7"/>
    <w:rsid w:val="00A71A02"/>
    <w:rsid w:val="00A72723"/>
    <w:rsid w:val="00A7361E"/>
    <w:rsid w:val="00A75B3D"/>
    <w:rsid w:val="00A84F49"/>
    <w:rsid w:val="00AF2183"/>
    <w:rsid w:val="00B05BA7"/>
    <w:rsid w:val="00B17EDA"/>
    <w:rsid w:val="00B23CC3"/>
    <w:rsid w:val="00B70366"/>
    <w:rsid w:val="00B866B8"/>
    <w:rsid w:val="00B917D4"/>
    <w:rsid w:val="00B9304E"/>
    <w:rsid w:val="00B9483B"/>
    <w:rsid w:val="00B96FE4"/>
    <w:rsid w:val="00BA4AF6"/>
    <w:rsid w:val="00BA765C"/>
    <w:rsid w:val="00BC6C8F"/>
    <w:rsid w:val="00BD1867"/>
    <w:rsid w:val="00BD542D"/>
    <w:rsid w:val="00BF1BA5"/>
    <w:rsid w:val="00C400B1"/>
    <w:rsid w:val="00C43195"/>
    <w:rsid w:val="00C51C0B"/>
    <w:rsid w:val="00C6396C"/>
    <w:rsid w:val="00C65DF4"/>
    <w:rsid w:val="00C7017B"/>
    <w:rsid w:val="00C87ABA"/>
    <w:rsid w:val="00CB3AB2"/>
    <w:rsid w:val="00D0601E"/>
    <w:rsid w:val="00D24425"/>
    <w:rsid w:val="00D25F4A"/>
    <w:rsid w:val="00D44004"/>
    <w:rsid w:val="00DA7200"/>
    <w:rsid w:val="00DB1030"/>
    <w:rsid w:val="00DB1EAB"/>
    <w:rsid w:val="00DC7C11"/>
    <w:rsid w:val="00DE6EFC"/>
    <w:rsid w:val="00DF71F3"/>
    <w:rsid w:val="00E0419E"/>
    <w:rsid w:val="00E14BB4"/>
    <w:rsid w:val="00E211C5"/>
    <w:rsid w:val="00E32E76"/>
    <w:rsid w:val="00E4251D"/>
    <w:rsid w:val="00E44ED4"/>
    <w:rsid w:val="00E64B94"/>
    <w:rsid w:val="00E84E83"/>
    <w:rsid w:val="00E861C8"/>
    <w:rsid w:val="00E86801"/>
    <w:rsid w:val="00EA3E34"/>
    <w:rsid w:val="00EB0007"/>
    <w:rsid w:val="00EB3EAA"/>
    <w:rsid w:val="00EC487B"/>
    <w:rsid w:val="00ED047E"/>
    <w:rsid w:val="00ED70BE"/>
    <w:rsid w:val="00ED710A"/>
    <w:rsid w:val="00EF0503"/>
    <w:rsid w:val="00EF3DF1"/>
    <w:rsid w:val="00F0311A"/>
    <w:rsid w:val="00F3276B"/>
    <w:rsid w:val="00F56C09"/>
    <w:rsid w:val="00F7636F"/>
    <w:rsid w:val="00F829A0"/>
    <w:rsid w:val="00F82D32"/>
    <w:rsid w:val="00F853F7"/>
    <w:rsid w:val="00F86DE9"/>
    <w:rsid w:val="00F9050D"/>
    <w:rsid w:val="00F92DB9"/>
    <w:rsid w:val="00F975F9"/>
    <w:rsid w:val="00FB5670"/>
    <w:rsid w:val="00FB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59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A0"/>
    <w:pPr>
      <w:spacing w:after="200" w:line="276" w:lineRule="auto"/>
    </w:pPr>
    <w:rPr>
      <w:rFonts w:ascii="Arial" w:eastAsiaTheme="minorHAnsi" w:hAnsi="Arial"/>
      <w:sz w:val="22"/>
      <w:szCs w:val="22"/>
    </w:rPr>
  </w:style>
  <w:style w:type="paragraph" w:styleId="Heading1">
    <w:name w:val="heading 1"/>
    <w:basedOn w:val="Normal"/>
    <w:link w:val="Heading1Char"/>
    <w:uiPriority w:val="9"/>
    <w:qFormat/>
    <w:rsid w:val="00313F8B"/>
    <w:pPr>
      <w:spacing w:before="100" w:beforeAutospacing="1" w:after="100" w:afterAutospacing="1" w:line="240" w:lineRule="auto"/>
      <w:outlineLvl w:val="0"/>
    </w:pPr>
    <w:rPr>
      <w:rFonts w:ascii="Helvetica" w:eastAsia="Times New Roman" w:hAnsi="Helvetica" w:cs="Times New Roman"/>
      <w:b/>
      <w:bCs/>
      <w:color w:val="FFFFFF" w:themeColor="background1"/>
      <w:kern w:val="36"/>
      <w:sz w:val="48"/>
      <w:szCs w:val="48"/>
    </w:rPr>
  </w:style>
  <w:style w:type="paragraph" w:styleId="Heading2">
    <w:name w:val="heading 2"/>
    <w:basedOn w:val="Normal"/>
    <w:next w:val="Normal"/>
    <w:link w:val="Heading2Char"/>
    <w:uiPriority w:val="9"/>
    <w:unhideWhenUsed/>
    <w:qFormat/>
    <w:rsid w:val="00531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Spacing"/>
    <w:link w:val="HeaderChar"/>
    <w:uiPriority w:val="99"/>
    <w:unhideWhenUsed/>
    <w:qFormat/>
    <w:rsid w:val="0081468D"/>
    <w:pPr>
      <w:tabs>
        <w:tab w:val="center" w:pos="4320"/>
        <w:tab w:val="right" w:pos="8640"/>
      </w:tabs>
    </w:pPr>
    <w:rPr>
      <w:rFonts w:ascii="Helvetica" w:eastAsiaTheme="minorHAnsi" w:hAnsi="Helvetica"/>
      <w:b/>
      <w:color w:val="FFFFFF" w:themeColor="background1"/>
      <w:sz w:val="36"/>
      <w:szCs w:val="22"/>
    </w:rPr>
  </w:style>
  <w:style w:type="character" w:customStyle="1" w:styleId="HeaderChar">
    <w:name w:val="Header Char"/>
    <w:basedOn w:val="DefaultParagraphFont"/>
    <w:link w:val="Header"/>
    <w:uiPriority w:val="99"/>
    <w:rsid w:val="0081468D"/>
    <w:rPr>
      <w:rFonts w:ascii="Helvetica" w:eastAsiaTheme="minorHAnsi" w:hAnsi="Helvetica"/>
      <w:b/>
      <w:color w:val="FFFFFF" w:themeColor="background1"/>
      <w:sz w:val="36"/>
      <w:szCs w:val="22"/>
    </w:rPr>
  </w:style>
  <w:style w:type="paragraph" w:styleId="Footer">
    <w:name w:val="footer"/>
    <w:basedOn w:val="Normal"/>
    <w:link w:val="FooterChar"/>
    <w:autoRedefine/>
    <w:uiPriority w:val="99"/>
    <w:unhideWhenUsed/>
    <w:rsid w:val="00A72723"/>
    <w:pPr>
      <w:tabs>
        <w:tab w:val="center" w:pos="4320"/>
        <w:tab w:val="right" w:pos="8640"/>
      </w:tabs>
      <w:spacing w:after="0" w:line="240" w:lineRule="auto"/>
      <w:jc w:val="center"/>
    </w:pPr>
    <w:rPr>
      <w:rFonts w:cs="Times New Roman"/>
      <w:color w:val="000000" w:themeColor="text1"/>
      <w:sz w:val="16"/>
      <w:szCs w:val="16"/>
    </w:rPr>
  </w:style>
  <w:style w:type="character" w:customStyle="1" w:styleId="FooterChar">
    <w:name w:val="Footer Char"/>
    <w:basedOn w:val="DefaultParagraphFont"/>
    <w:link w:val="Footer"/>
    <w:uiPriority w:val="99"/>
    <w:rsid w:val="00A72723"/>
    <w:rPr>
      <w:rFonts w:ascii="Arial" w:eastAsiaTheme="minorHAnsi" w:hAnsi="Arial" w:cs="Times New Roman"/>
      <w:color w:val="000000" w:themeColor="text1"/>
      <w:sz w:val="16"/>
      <w:szCs w:val="16"/>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qFormat/>
    <w:rsid w:val="00313F8B"/>
    <w:pPr>
      <w:spacing w:before="100" w:beforeAutospacing="1" w:after="100" w:afterAutospacing="1"/>
    </w:pPr>
    <w:rPr>
      <w:rFonts w:cs="Times New Roman"/>
      <w:szCs w:val="20"/>
    </w:rPr>
  </w:style>
  <w:style w:type="character" w:styleId="Hyperlink">
    <w:name w:val="Hyperlink"/>
    <w:basedOn w:val="DefaultParagraphFont"/>
    <w:uiPriority w:val="99"/>
    <w:unhideWhenUsed/>
    <w:rsid w:val="007108E6"/>
    <w:rPr>
      <w:rFonts w:cs="Arial"/>
      <w:b w:val="0"/>
      <w:bCs/>
      <w:color w:val="841519"/>
      <w:szCs w:val="22"/>
      <w:u w:val="single"/>
    </w:rPr>
  </w:style>
  <w:style w:type="character" w:styleId="CommentReference">
    <w:name w:val="annotation reference"/>
    <w:basedOn w:val="DefaultParagraphFont"/>
    <w:uiPriority w:val="99"/>
    <w:semiHidden/>
    <w:unhideWhenUsed/>
    <w:rsid w:val="003E4E46"/>
    <w:rPr>
      <w:sz w:val="16"/>
      <w:szCs w:val="16"/>
    </w:rPr>
  </w:style>
  <w:style w:type="paragraph" w:styleId="CommentText">
    <w:name w:val="annotation text"/>
    <w:basedOn w:val="Normal"/>
    <w:link w:val="CommentTextChar"/>
    <w:uiPriority w:val="99"/>
    <w:unhideWhenUsed/>
    <w:rsid w:val="003E4E46"/>
    <w:rPr>
      <w:sz w:val="20"/>
      <w:szCs w:val="20"/>
    </w:rPr>
  </w:style>
  <w:style w:type="character" w:customStyle="1" w:styleId="CommentTextChar">
    <w:name w:val="Comment Text Char"/>
    <w:basedOn w:val="DefaultParagraphFont"/>
    <w:link w:val="CommentText"/>
    <w:uiPriority w:val="99"/>
    <w:rsid w:val="003E4E46"/>
    <w:rPr>
      <w:sz w:val="20"/>
      <w:szCs w:val="20"/>
    </w:rPr>
  </w:style>
  <w:style w:type="paragraph" w:styleId="CommentSubject">
    <w:name w:val="annotation subject"/>
    <w:basedOn w:val="CommentText"/>
    <w:next w:val="CommentText"/>
    <w:link w:val="CommentSubjectChar"/>
    <w:uiPriority w:val="99"/>
    <w:semiHidden/>
    <w:unhideWhenUsed/>
    <w:rsid w:val="003E4E46"/>
    <w:rPr>
      <w:b/>
      <w:bCs/>
    </w:rPr>
  </w:style>
  <w:style w:type="character" w:customStyle="1" w:styleId="CommentSubjectChar">
    <w:name w:val="Comment Subject Char"/>
    <w:basedOn w:val="CommentTextChar"/>
    <w:link w:val="CommentSubject"/>
    <w:uiPriority w:val="99"/>
    <w:semiHidden/>
    <w:rsid w:val="003E4E46"/>
    <w:rPr>
      <w:b/>
      <w:bCs/>
      <w:sz w:val="20"/>
      <w:szCs w:val="20"/>
    </w:rPr>
  </w:style>
  <w:style w:type="character" w:styleId="FollowedHyperlink">
    <w:name w:val="FollowedHyperlink"/>
    <w:basedOn w:val="DefaultParagraphFont"/>
    <w:uiPriority w:val="99"/>
    <w:semiHidden/>
    <w:unhideWhenUsed/>
    <w:rsid w:val="0034543C"/>
    <w:rPr>
      <w:color w:val="800080" w:themeColor="followedHyperlink"/>
      <w:u w:val="single"/>
    </w:rPr>
  </w:style>
  <w:style w:type="paragraph" w:styleId="ListParagraph">
    <w:name w:val="List Paragraph"/>
    <w:basedOn w:val="Normal"/>
    <w:uiPriority w:val="34"/>
    <w:qFormat/>
    <w:rsid w:val="00322A43"/>
    <w:pPr>
      <w:ind w:left="720"/>
      <w:contextualSpacing/>
    </w:pPr>
  </w:style>
  <w:style w:type="character" w:styleId="Emphasis">
    <w:name w:val="Emphasis"/>
    <w:basedOn w:val="DefaultParagraphFont"/>
    <w:uiPriority w:val="20"/>
    <w:qFormat/>
    <w:rsid w:val="00C65DF4"/>
    <w:rPr>
      <w:rFonts w:ascii="Arial" w:hAnsi="Arial"/>
      <w:i/>
      <w:iCs/>
      <w:sz w:val="22"/>
    </w:rPr>
  </w:style>
  <w:style w:type="paragraph" w:styleId="NoSpacing">
    <w:name w:val="No Spacing"/>
    <w:uiPriority w:val="1"/>
    <w:qFormat/>
    <w:rsid w:val="006C1FA0"/>
    <w:rPr>
      <w:rFonts w:ascii="Arial" w:hAnsi="Arial"/>
      <w:sz w:val="22"/>
    </w:rPr>
  </w:style>
  <w:style w:type="paragraph" w:styleId="EndnoteText">
    <w:name w:val="endnote text"/>
    <w:basedOn w:val="Normal"/>
    <w:link w:val="EndnoteTextChar"/>
    <w:uiPriority w:val="99"/>
    <w:semiHidden/>
    <w:unhideWhenUsed/>
    <w:rsid w:val="003876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6BD"/>
    <w:rPr>
      <w:rFonts w:eastAsiaTheme="minorHAnsi"/>
      <w:sz w:val="20"/>
      <w:szCs w:val="20"/>
    </w:rPr>
  </w:style>
  <w:style w:type="character" w:styleId="EndnoteReference">
    <w:name w:val="endnote reference"/>
    <w:basedOn w:val="DefaultParagraphFont"/>
    <w:uiPriority w:val="99"/>
    <w:semiHidden/>
    <w:unhideWhenUsed/>
    <w:rsid w:val="003876BD"/>
    <w:rPr>
      <w:vertAlign w:val="superscript"/>
    </w:rPr>
  </w:style>
  <w:style w:type="character" w:customStyle="1" w:styleId="Heading1Char">
    <w:name w:val="Heading 1 Char"/>
    <w:basedOn w:val="DefaultParagraphFont"/>
    <w:link w:val="Heading1"/>
    <w:uiPriority w:val="9"/>
    <w:rsid w:val="00313F8B"/>
    <w:rPr>
      <w:rFonts w:ascii="Helvetica" w:eastAsia="Times New Roman" w:hAnsi="Helvetica" w:cs="Times New Roman"/>
      <w:b/>
      <w:bCs/>
      <w:color w:val="FFFFFF" w:themeColor="background1"/>
      <w:kern w:val="36"/>
      <w:sz w:val="48"/>
      <w:szCs w:val="48"/>
    </w:rPr>
  </w:style>
  <w:style w:type="paragraph" w:customStyle="1" w:styleId="introtext-CAPT">
    <w:name w:val="intro text - CAPT"/>
    <w:basedOn w:val="Body"/>
    <w:qFormat/>
    <w:rsid w:val="00AF2183"/>
    <w:pPr>
      <w:spacing w:line="312" w:lineRule="auto"/>
    </w:pPr>
    <w:rPr>
      <w:color w:val="556E77"/>
      <w:sz w:val="25"/>
    </w:rPr>
  </w:style>
  <w:style w:type="character" w:customStyle="1" w:styleId="Boldedpoint-listitem">
    <w:name w:val="Bolded point - list item"/>
    <w:uiPriority w:val="1"/>
    <w:qFormat/>
    <w:rsid w:val="004C7DF0"/>
    <w:rPr>
      <w:b/>
      <w:bCs/>
      <w:color w:val="A56325"/>
    </w:rPr>
  </w:style>
  <w:style w:type="paragraph" w:customStyle="1" w:styleId="CAPTlistitem">
    <w:name w:val="CAPT list item"/>
    <w:basedOn w:val="ListParagraph"/>
    <w:qFormat/>
    <w:rsid w:val="00541409"/>
    <w:pPr>
      <w:numPr>
        <w:numId w:val="24"/>
      </w:numPr>
      <w:spacing w:line="252" w:lineRule="auto"/>
      <w:contextualSpacing w:val="0"/>
    </w:pPr>
  </w:style>
  <w:style w:type="paragraph" w:customStyle="1" w:styleId="CAPTsubhead">
    <w:name w:val="CAPT subhead"/>
    <w:basedOn w:val="Normal"/>
    <w:autoRedefine/>
    <w:qFormat/>
    <w:rsid w:val="00181F66"/>
    <w:pPr>
      <w:pBdr>
        <w:bottom w:val="single" w:sz="2" w:space="1" w:color="595959" w:themeColor="text1" w:themeTint="A6"/>
      </w:pBdr>
      <w:spacing w:before="360" w:line="252" w:lineRule="auto"/>
    </w:pPr>
    <w:rPr>
      <w:b/>
      <w:bCs/>
      <w:caps/>
      <w:color w:val="50738C"/>
      <w:sz w:val="24"/>
      <w:szCs w:val="24"/>
    </w:rPr>
  </w:style>
  <w:style w:type="paragraph" w:customStyle="1" w:styleId="Body">
    <w:name w:val="Body"/>
    <w:basedOn w:val="Normal"/>
    <w:qFormat/>
    <w:rsid w:val="00514BE1"/>
    <w:pPr>
      <w:spacing w:line="252" w:lineRule="auto"/>
    </w:pPr>
    <w:rPr>
      <w:color w:val="000000" w:themeColor="text1"/>
      <w:szCs w:val="24"/>
    </w:rPr>
  </w:style>
  <w:style w:type="paragraph" w:customStyle="1" w:styleId="quote-CAPT">
    <w:name w:val="quote - CAPT"/>
    <w:basedOn w:val="Body"/>
    <w:qFormat/>
    <w:rsid w:val="00D0601E"/>
    <w:pPr>
      <w:spacing w:before="360" w:after="120" w:line="288" w:lineRule="auto"/>
    </w:pPr>
    <w:rPr>
      <w:i/>
    </w:rPr>
  </w:style>
  <w:style w:type="paragraph" w:customStyle="1" w:styleId="Endnote">
    <w:name w:val="Endnote"/>
    <w:basedOn w:val="Body"/>
    <w:qFormat/>
    <w:rsid w:val="00EF3DF1"/>
    <w:pPr>
      <w:spacing w:after="120" w:line="240" w:lineRule="auto"/>
    </w:pPr>
    <w:rPr>
      <w:sz w:val="16"/>
    </w:rPr>
  </w:style>
  <w:style w:type="paragraph" w:customStyle="1" w:styleId="CallOutBoxtitle">
    <w:name w:val="Call Out Box title"/>
    <w:basedOn w:val="Normal"/>
    <w:next w:val="CallOutBoxBody"/>
    <w:qFormat/>
    <w:rsid w:val="005B7166"/>
    <w:pPr>
      <w:spacing w:after="60" w:line="216" w:lineRule="auto"/>
      <w:jc w:val="center"/>
    </w:pPr>
    <w:rPr>
      <w:b/>
      <w:bCs/>
      <w:caps/>
      <w:color w:val="244061" w:themeColor="accent1" w:themeShade="80"/>
      <w:spacing w:val="18"/>
      <w:szCs w:val="23"/>
    </w:rPr>
  </w:style>
  <w:style w:type="paragraph" w:customStyle="1" w:styleId="CallOutBoxBody">
    <w:name w:val="Call Out Box Body"/>
    <w:basedOn w:val="CallOutBoxtitle"/>
    <w:qFormat/>
    <w:rsid w:val="00960360"/>
    <w:pPr>
      <w:spacing w:line="228" w:lineRule="auto"/>
    </w:pPr>
    <w:rPr>
      <w:b w:val="0"/>
      <w:bCs w:val="0"/>
      <w:caps w:val="0"/>
      <w:color w:val="595959" w:themeColor="text1" w:themeTint="A6"/>
      <w:spacing w:val="0"/>
      <w:sz w:val="20"/>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7E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957E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957E4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957E46"/>
    <w:pPr>
      <w:spacing w:line="228" w:lineRule="auto"/>
    </w:pPr>
    <w:rPr>
      <w:rFonts w:ascii="Arial" w:hAnsi="Arial"/>
      <w:color w:val="404040" w:themeColor="text1" w:themeTint="BF"/>
      <w:sz w:val="20"/>
      <w:szCs w:val="2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themeColor="background1"/>
        <w:sz w:val="24"/>
      </w:rPr>
      <w:tblPr/>
      <w:trPr>
        <w:cantSplit/>
        <w:tblHeader/>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top w:val="nil"/>
          <w:left w:val="nil"/>
          <w:bottom w:val="nil"/>
          <w:right w:val="nil"/>
          <w:insideH w:val="nil"/>
          <w:insideV w:val="single" w:sz="4" w:space="0" w:color="FFFFFF" w:themeColor="background1"/>
          <w:tl2br w:val="nil"/>
          <w:tr2bl w:val="nil"/>
        </w:tcBorders>
      </w:tcPr>
    </w:tblStylePr>
  </w:style>
  <w:style w:type="table" w:customStyle="1" w:styleId="CAPTtablestyle">
    <w:name w:val="CAPT table style"/>
    <w:basedOn w:val="TableNormal"/>
    <w:uiPriority w:val="99"/>
    <w:rsid w:val="00957E46"/>
    <w:rPr>
      <w:rFonts w:ascii="Arial" w:hAnsi="Arial"/>
      <w:sz w:val="20"/>
    </w:rPr>
    <w:tblPr/>
  </w:style>
  <w:style w:type="paragraph" w:customStyle="1" w:styleId="HeaderTitle">
    <w:name w:val="Header Title"/>
    <w:basedOn w:val="Normal"/>
    <w:qFormat/>
    <w:rsid w:val="00A572E7"/>
    <w:pPr>
      <w:spacing w:line="228" w:lineRule="auto"/>
    </w:pPr>
    <w:rPr>
      <w:rFonts w:ascii="Helvetica" w:hAnsi="Helvetica"/>
      <w:b/>
      <w:bCs/>
      <w:color w:val="7F7F7F" w:themeColor="text1" w:themeTint="80"/>
      <w:sz w:val="36"/>
      <w:szCs w:val="36"/>
    </w:rPr>
  </w:style>
  <w:style w:type="paragraph" w:customStyle="1" w:styleId="BasicParagraph">
    <w:name w:val="[Basic Paragraph]"/>
    <w:basedOn w:val="Normal"/>
    <w:uiPriority w:val="99"/>
    <w:qFormat/>
    <w:rsid w:val="00313F8B"/>
    <w:pPr>
      <w:widowControl w:val="0"/>
      <w:autoSpaceDE w:val="0"/>
      <w:autoSpaceDN w:val="0"/>
      <w:adjustRightInd w:val="0"/>
      <w:spacing w:after="0" w:line="288" w:lineRule="auto"/>
      <w:textAlignment w:val="center"/>
    </w:pPr>
    <w:rPr>
      <w:rFonts w:eastAsiaTheme="minorEastAsia" w:cs="MinionPro-Regular"/>
      <w:szCs w:val="24"/>
    </w:rPr>
  </w:style>
  <w:style w:type="paragraph" w:customStyle="1" w:styleId="TableHeader">
    <w:name w:val="Table Header"/>
    <w:basedOn w:val="Body"/>
    <w:qFormat/>
    <w:rsid w:val="009F39AE"/>
    <w:pPr>
      <w:framePr w:hSpace="180" w:wrap="around" w:vAnchor="page" w:hAnchor="page" w:x="1160" w:y="5851"/>
      <w:spacing w:after="0" w:line="240" w:lineRule="auto"/>
      <w:jc w:val="center"/>
    </w:pPr>
    <w:rPr>
      <w:b/>
      <w:bCs/>
      <w:caps/>
      <w:color w:val="FFFFFF" w:themeColor="background1"/>
      <w:sz w:val="20"/>
      <w:szCs w:val="20"/>
    </w:rPr>
  </w:style>
  <w:style w:type="paragraph" w:customStyle="1" w:styleId="TableBody">
    <w:name w:val="Table Body"/>
    <w:basedOn w:val="Body"/>
    <w:qFormat/>
    <w:rsid w:val="009F39AE"/>
    <w:pPr>
      <w:framePr w:hSpace="180" w:wrap="around" w:vAnchor="page" w:hAnchor="page" w:x="1160" w:y="5851"/>
    </w:pPr>
    <w:rPr>
      <w:bCs/>
      <w:color w:val="595959" w:themeColor="text1" w:themeTint="A6"/>
      <w:sz w:val="18"/>
      <w:szCs w:val="18"/>
    </w:rPr>
  </w:style>
  <w:style w:type="paragraph" w:customStyle="1" w:styleId="Quote-Author">
    <w:name w:val="Quote - Author"/>
    <w:basedOn w:val="Quote"/>
    <w:qFormat/>
    <w:rsid w:val="00EB0007"/>
    <w:pPr>
      <w:jc w:val="right"/>
    </w:pPr>
    <w:rPr>
      <w:i w:val="0"/>
      <w:sz w:val="20"/>
      <w:szCs w:val="20"/>
    </w:rPr>
  </w:style>
  <w:style w:type="paragraph" w:styleId="Quote">
    <w:name w:val="Quote"/>
    <w:basedOn w:val="Normal"/>
    <w:next w:val="Normal"/>
    <w:link w:val="QuoteChar"/>
    <w:uiPriority w:val="29"/>
    <w:qFormat/>
    <w:rsid w:val="00EB0007"/>
    <w:rPr>
      <w:i/>
      <w:iCs/>
      <w:color w:val="000000" w:themeColor="text1"/>
    </w:rPr>
  </w:style>
  <w:style w:type="character" w:customStyle="1" w:styleId="QuoteChar">
    <w:name w:val="Quote Char"/>
    <w:basedOn w:val="DefaultParagraphFont"/>
    <w:link w:val="Quote"/>
    <w:uiPriority w:val="29"/>
    <w:rsid w:val="00EB0007"/>
    <w:rPr>
      <w:rFonts w:eastAsiaTheme="minorHAnsi"/>
      <w:i/>
      <w:iCs/>
      <w:color w:val="000000" w:themeColor="text1"/>
      <w:sz w:val="22"/>
      <w:szCs w:val="22"/>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531933"/>
  </w:style>
  <w:style w:type="character" w:customStyle="1" w:styleId="Heading2Char">
    <w:name w:val="Heading 2 Char"/>
    <w:basedOn w:val="DefaultParagraphFont"/>
    <w:link w:val="Heading2"/>
    <w:uiPriority w:val="9"/>
    <w:rsid w:val="0053193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53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1417">
      <w:bodyDiv w:val="1"/>
      <w:marLeft w:val="0"/>
      <w:marRight w:val="0"/>
      <w:marTop w:val="0"/>
      <w:marBottom w:val="0"/>
      <w:divBdr>
        <w:top w:val="none" w:sz="0" w:space="0" w:color="auto"/>
        <w:left w:val="none" w:sz="0" w:space="0" w:color="auto"/>
        <w:bottom w:val="none" w:sz="0" w:space="0" w:color="auto"/>
        <w:right w:val="none" w:sz="0" w:space="0" w:color="auto"/>
      </w:divBdr>
    </w:div>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228421790">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407922227">
      <w:bodyDiv w:val="1"/>
      <w:marLeft w:val="0"/>
      <w:marRight w:val="0"/>
      <w:marTop w:val="0"/>
      <w:marBottom w:val="0"/>
      <w:divBdr>
        <w:top w:val="none" w:sz="0" w:space="0" w:color="auto"/>
        <w:left w:val="none" w:sz="0" w:space="0" w:color="auto"/>
        <w:bottom w:val="none" w:sz="0" w:space="0" w:color="auto"/>
        <w:right w:val="none" w:sz="0" w:space="0" w:color="auto"/>
      </w:divBdr>
    </w:div>
    <w:div w:id="4569209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092">
          <w:marLeft w:val="0"/>
          <w:marRight w:val="-14580"/>
          <w:marTop w:val="0"/>
          <w:marBottom w:val="0"/>
          <w:divBdr>
            <w:top w:val="none" w:sz="0" w:space="0" w:color="auto"/>
            <w:left w:val="none" w:sz="0" w:space="0" w:color="auto"/>
            <w:bottom w:val="none" w:sz="0" w:space="0" w:color="auto"/>
            <w:right w:val="none" w:sz="0" w:space="0" w:color="auto"/>
          </w:divBdr>
        </w:div>
        <w:div w:id="1875924655">
          <w:marLeft w:val="0"/>
          <w:marRight w:val="0"/>
          <w:marTop w:val="0"/>
          <w:marBottom w:val="0"/>
          <w:divBdr>
            <w:top w:val="none" w:sz="0" w:space="0" w:color="auto"/>
            <w:left w:val="none" w:sz="0" w:space="0" w:color="auto"/>
            <w:bottom w:val="none" w:sz="0" w:space="0" w:color="auto"/>
            <w:right w:val="none" w:sz="0" w:space="0" w:color="auto"/>
          </w:divBdr>
        </w:div>
        <w:div w:id="2132820360">
          <w:marLeft w:val="0"/>
          <w:marRight w:val="0"/>
          <w:marTop w:val="0"/>
          <w:marBottom w:val="0"/>
          <w:divBdr>
            <w:top w:val="none" w:sz="0" w:space="0" w:color="auto"/>
            <w:left w:val="none" w:sz="0" w:space="0" w:color="auto"/>
            <w:bottom w:val="none" w:sz="0" w:space="0" w:color="auto"/>
            <w:right w:val="none" w:sz="0" w:space="0" w:color="auto"/>
          </w:divBdr>
        </w:div>
        <w:div w:id="1158153517">
          <w:marLeft w:val="3696"/>
          <w:marRight w:val="-14580"/>
          <w:marTop w:val="0"/>
          <w:marBottom w:val="0"/>
          <w:divBdr>
            <w:top w:val="none" w:sz="0" w:space="0" w:color="auto"/>
            <w:left w:val="none" w:sz="0" w:space="0" w:color="auto"/>
            <w:bottom w:val="none" w:sz="0" w:space="0" w:color="auto"/>
            <w:right w:val="none" w:sz="0" w:space="0" w:color="auto"/>
          </w:divBdr>
          <w:divsChild>
            <w:div w:id="1983190114">
              <w:marLeft w:val="0"/>
              <w:marRight w:val="0"/>
              <w:marTop w:val="45"/>
              <w:marBottom w:val="0"/>
              <w:divBdr>
                <w:top w:val="none" w:sz="0" w:space="0" w:color="auto"/>
                <w:left w:val="none" w:sz="0" w:space="0" w:color="auto"/>
                <w:bottom w:val="none" w:sz="0" w:space="0" w:color="auto"/>
                <w:right w:val="none" w:sz="0" w:space="0" w:color="auto"/>
              </w:divBdr>
              <w:divsChild>
                <w:div w:id="197203559">
                  <w:marLeft w:val="0"/>
                  <w:marRight w:val="0"/>
                  <w:marTop w:val="0"/>
                  <w:marBottom w:val="0"/>
                  <w:divBdr>
                    <w:top w:val="none" w:sz="0" w:space="0" w:color="auto"/>
                    <w:left w:val="none" w:sz="0" w:space="0" w:color="auto"/>
                    <w:bottom w:val="none" w:sz="0" w:space="0" w:color="auto"/>
                    <w:right w:val="none" w:sz="0" w:space="0" w:color="auto"/>
                  </w:divBdr>
                  <w:divsChild>
                    <w:div w:id="1870220354">
                      <w:marLeft w:val="0"/>
                      <w:marRight w:val="0"/>
                      <w:marTop w:val="0"/>
                      <w:marBottom w:val="0"/>
                      <w:divBdr>
                        <w:top w:val="none" w:sz="0" w:space="0" w:color="auto"/>
                        <w:left w:val="none" w:sz="0" w:space="0" w:color="auto"/>
                        <w:bottom w:val="none" w:sz="0" w:space="0" w:color="auto"/>
                        <w:right w:val="none" w:sz="0" w:space="0" w:color="auto"/>
                      </w:divBdr>
                      <w:divsChild>
                        <w:div w:id="2728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8034">
              <w:marLeft w:val="0"/>
              <w:marRight w:val="0"/>
              <w:marTop w:val="0"/>
              <w:marBottom w:val="0"/>
              <w:divBdr>
                <w:top w:val="none" w:sz="0" w:space="0" w:color="auto"/>
                <w:left w:val="none" w:sz="0" w:space="0" w:color="auto"/>
                <w:bottom w:val="none" w:sz="0" w:space="0" w:color="auto"/>
                <w:right w:val="none" w:sz="0" w:space="0" w:color="auto"/>
              </w:divBdr>
              <w:divsChild>
                <w:div w:id="142896010">
                  <w:marLeft w:val="0"/>
                  <w:marRight w:val="0"/>
                  <w:marTop w:val="0"/>
                  <w:marBottom w:val="210"/>
                  <w:divBdr>
                    <w:top w:val="none" w:sz="0" w:space="0" w:color="auto"/>
                    <w:left w:val="none" w:sz="0" w:space="0" w:color="auto"/>
                    <w:bottom w:val="single" w:sz="6" w:space="11" w:color="000000"/>
                    <w:right w:val="none" w:sz="0" w:space="0" w:color="auto"/>
                  </w:divBdr>
                  <w:divsChild>
                    <w:div w:id="639773626">
                      <w:marLeft w:val="0"/>
                      <w:marRight w:val="0"/>
                      <w:marTop w:val="0"/>
                      <w:marBottom w:val="0"/>
                      <w:divBdr>
                        <w:top w:val="none" w:sz="0" w:space="0" w:color="auto"/>
                        <w:left w:val="none" w:sz="0" w:space="0" w:color="auto"/>
                        <w:bottom w:val="none" w:sz="0" w:space="0" w:color="auto"/>
                        <w:right w:val="none" w:sz="0" w:space="0" w:color="auto"/>
                      </w:divBdr>
                      <w:divsChild>
                        <w:div w:id="207010790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0228376">
                  <w:marLeft w:val="0"/>
                  <w:marRight w:val="0"/>
                  <w:marTop w:val="0"/>
                  <w:marBottom w:val="0"/>
                  <w:divBdr>
                    <w:top w:val="none" w:sz="0" w:space="0" w:color="auto"/>
                    <w:left w:val="none" w:sz="0" w:space="0" w:color="auto"/>
                    <w:bottom w:val="none" w:sz="0" w:space="0" w:color="auto"/>
                    <w:right w:val="none" w:sz="0" w:space="0" w:color="auto"/>
                  </w:divBdr>
                  <w:divsChild>
                    <w:div w:id="1497454651">
                      <w:marLeft w:val="0"/>
                      <w:marRight w:val="0"/>
                      <w:marTop w:val="0"/>
                      <w:marBottom w:val="0"/>
                      <w:divBdr>
                        <w:top w:val="none" w:sz="0" w:space="0" w:color="auto"/>
                        <w:left w:val="none" w:sz="0" w:space="0" w:color="auto"/>
                        <w:bottom w:val="none" w:sz="0" w:space="0" w:color="auto"/>
                        <w:right w:val="none" w:sz="0" w:space="0" w:color="auto"/>
                      </w:divBdr>
                      <w:divsChild>
                        <w:div w:id="206795181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6506">
      <w:bodyDiv w:val="1"/>
      <w:marLeft w:val="0"/>
      <w:marRight w:val="0"/>
      <w:marTop w:val="0"/>
      <w:marBottom w:val="0"/>
      <w:divBdr>
        <w:top w:val="none" w:sz="0" w:space="0" w:color="auto"/>
        <w:left w:val="none" w:sz="0" w:space="0" w:color="auto"/>
        <w:bottom w:val="none" w:sz="0" w:space="0" w:color="auto"/>
        <w:right w:val="none" w:sz="0" w:space="0" w:color="auto"/>
      </w:divBdr>
    </w:div>
    <w:div w:id="1547839512">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848867826">
      <w:bodyDiv w:val="1"/>
      <w:marLeft w:val="0"/>
      <w:marRight w:val="0"/>
      <w:marTop w:val="0"/>
      <w:marBottom w:val="0"/>
      <w:divBdr>
        <w:top w:val="none" w:sz="0" w:space="0" w:color="auto"/>
        <w:left w:val="none" w:sz="0" w:space="0" w:color="auto"/>
        <w:bottom w:val="none" w:sz="0" w:space="0" w:color="auto"/>
        <w:right w:val="none" w:sz="0" w:space="0" w:color="auto"/>
      </w:divBdr>
    </w:div>
    <w:div w:id="1999729261">
      <w:bodyDiv w:val="1"/>
      <w:marLeft w:val="0"/>
      <w:marRight w:val="0"/>
      <w:marTop w:val="0"/>
      <w:marBottom w:val="0"/>
      <w:divBdr>
        <w:top w:val="none" w:sz="0" w:space="0" w:color="auto"/>
        <w:left w:val="none" w:sz="0" w:space="0" w:color="auto"/>
        <w:bottom w:val="none" w:sz="0" w:space="0" w:color="auto"/>
        <w:right w:val="none" w:sz="0" w:space="0" w:color="auto"/>
      </w:divBdr>
    </w:div>
    <w:div w:id="209925248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hsa.gov/workfor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amhsa.gov/capt/applying-strategic-prevention-framework/cultural-competence/cultural-competence-sp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inkculturalhealth.hhs.gov/Content/clas.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hsa.gov/capt/applying-strategic-prevention-framework/cultural-competence/cultural-competence-spf" TargetMode="External"/><Relationship Id="rId5" Type="http://schemas.openxmlformats.org/officeDocument/2006/relationships/numbering" Target="numbering.xml"/><Relationship Id="rId15" Type="http://schemas.openxmlformats.org/officeDocument/2006/relationships/hyperlink" Target="http://www.samhsa.gov/about-us/who-we-are/offices-centers/csa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hsa.gov/capt/practicing-effective-prevention/prevention-behavioral-health/risk-protective-factor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amhsa.gov/capt/"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hyperlink" Target="http://www.samhsa.gov/capt/"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5FA6E-1BA0-4E9A-AD4D-F55EAEA687A7}"/>
</file>

<file path=customXml/itemProps2.xml><?xml version="1.0" encoding="utf-8"?>
<ds:datastoreItem xmlns:ds="http://schemas.openxmlformats.org/officeDocument/2006/customXml" ds:itemID="{2C3E68A1-368A-41BD-BB59-9272C08016DA}"/>
</file>

<file path=customXml/itemProps3.xml><?xml version="1.0" encoding="utf-8"?>
<ds:datastoreItem xmlns:ds="http://schemas.openxmlformats.org/officeDocument/2006/customXml" ds:itemID="{4A951CB4-B435-4816-B993-377B41038C64}"/>
</file>

<file path=customXml/itemProps4.xml><?xml version="1.0" encoding="utf-8"?>
<ds:datastoreItem xmlns:ds="http://schemas.openxmlformats.org/officeDocument/2006/customXml" ds:itemID="{08DFD4F0-F263-4956-A11E-AEF66B96A5BB}"/>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DeGregorio, Joshua</dc:creator>
  <cp:lastModifiedBy>Lowe, Molly</cp:lastModifiedBy>
  <cp:revision>2</cp:revision>
  <cp:lastPrinted>2015-09-21T19:36:00Z</cp:lastPrinted>
  <dcterms:created xsi:type="dcterms:W3CDTF">2016-04-06T18:59:00Z</dcterms:created>
  <dcterms:modified xsi:type="dcterms:W3CDTF">2016-04-06T18:59:00Z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Section">
    <vt:lpwstr>Events</vt:lpwstr>
  </property>
  <property fmtid="{D5CDD505-2E9C-101B-9397-08002B2CF9AE}" pid="4" name="Topic">
    <vt:lpwstr>Services and Tools for Hispanics and Latinos</vt:lpwstr>
  </property>
  <property fmtid="{D5CDD505-2E9C-101B-9397-08002B2CF9AE}" pid="5" name="Date">
    <vt:lpwstr>2015-03-12T04:00:00+00:00</vt:lpwstr>
  </property>
</Properties>
</file>